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D5765" w14:textId="77777777" w:rsidR="00FD67CA" w:rsidRPr="00FD67CA" w:rsidRDefault="00FD67CA" w:rsidP="00FD67CA">
      <w:pPr>
        <w:spacing w:after="120" w:line="240" w:lineRule="auto"/>
        <w:contextualSpacing/>
        <w:jc w:val="center"/>
        <w:rPr>
          <w:rFonts w:ascii="Arial" w:eastAsia="Calibri" w:hAnsi="Arial" w:cs="Arial"/>
          <w:kern w:val="0"/>
          <w14:ligatures w14:val="none"/>
        </w:rPr>
      </w:pPr>
      <w:r w:rsidRPr="00FD67CA">
        <w:rPr>
          <w:rFonts w:ascii="Arial" w:eastAsia="Calibri" w:hAnsi="Arial" w:cs="Arial"/>
          <w:b/>
          <w:bCs/>
          <w:kern w:val="0"/>
          <w14:ligatures w14:val="none"/>
        </w:rPr>
        <w:t>EXHIBIT C2 – ME REQUIRED REPORTS, PLANS, AND FUNCTIONAL TASKS</w:t>
      </w:r>
    </w:p>
    <w:p w14:paraId="58CEB041" w14:textId="77777777" w:rsidR="00FD67CA" w:rsidRPr="00FD67CA" w:rsidRDefault="00FD67CA" w:rsidP="00FD67CA">
      <w:pPr>
        <w:spacing w:after="120" w:line="240" w:lineRule="auto"/>
        <w:rPr>
          <w:rFonts w:ascii="Arial" w:eastAsia="Calibri" w:hAnsi="Arial" w:cs="Arial"/>
          <w:kern w:val="0"/>
          <w14:ligatures w14:val="none"/>
        </w:rPr>
      </w:pPr>
      <w:r w:rsidRPr="00FD67CA">
        <w:rPr>
          <w:rFonts w:ascii="Arial" w:eastAsia="Calibri" w:hAnsi="Arial" w:cs="Arial"/>
          <w:kern w:val="0"/>
          <w14:ligatures w14:val="none"/>
        </w:rPr>
        <w:t xml:space="preserve">All Requirements in </w:t>
      </w:r>
      <w:r w:rsidRPr="00FD67CA">
        <w:rPr>
          <w:rFonts w:ascii="Arial" w:eastAsia="Calibri" w:hAnsi="Arial" w:cs="Arial"/>
          <w:b/>
          <w:kern w:val="0"/>
          <w14:ligatures w14:val="none"/>
        </w:rPr>
        <w:t>Table 2</w:t>
      </w:r>
      <w:r w:rsidRPr="00FD67CA">
        <w:rPr>
          <w:rFonts w:ascii="Arial" w:eastAsia="Calibri" w:hAnsi="Arial" w:cs="Arial"/>
          <w:kern w:val="0"/>
          <w14:ligatures w14:val="none"/>
        </w:rPr>
        <w:t xml:space="preserve"> must be submitted to the Contract Manager electronically and be uploaded to the ME’s secure web-based document vault. </w:t>
      </w:r>
    </w:p>
    <w:tbl>
      <w:tblPr>
        <w:tblStyle w:val="Style13"/>
        <w:tblW w:w="13337" w:type="dxa"/>
        <w:jc w:val="center"/>
        <w:tblLook w:val="04A0" w:firstRow="1" w:lastRow="0" w:firstColumn="1" w:lastColumn="0" w:noHBand="0" w:noVBand="1"/>
      </w:tblPr>
      <w:tblGrid>
        <w:gridCol w:w="1161"/>
        <w:gridCol w:w="40"/>
        <w:gridCol w:w="3471"/>
        <w:gridCol w:w="2160"/>
        <w:gridCol w:w="2314"/>
        <w:gridCol w:w="40"/>
        <w:gridCol w:w="4151"/>
      </w:tblGrid>
      <w:tr w:rsidR="00FD67CA" w:rsidRPr="00FD67CA" w14:paraId="73284E71" w14:textId="77777777" w:rsidTr="00FD67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  <w:jc w:val="center"/>
        </w:trPr>
        <w:tc>
          <w:tcPr>
            <w:tcW w:w="13257" w:type="dxa"/>
            <w:gridSpan w:val="7"/>
            <w:shd w:val="clear" w:color="auto" w:fill="DBDBDB"/>
            <w:vAlign w:val="center"/>
          </w:tcPr>
          <w:p w14:paraId="0C4CA37B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Table 2 – Required Submissions</w:t>
            </w:r>
          </w:p>
        </w:tc>
      </w:tr>
      <w:tr w:rsidR="00FD67CA" w:rsidRPr="00FD67CA" w14:paraId="7AD7DEBB" w14:textId="77777777" w:rsidTr="00FD67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  <w:jc w:val="center"/>
        </w:trPr>
        <w:tc>
          <w:tcPr>
            <w:tcW w:w="1141" w:type="dxa"/>
            <w:gridSpan w:val="2"/>
            <w:shd w:val="clear" w:color="auto" w:fill="DBDBDB"/>
            <w:vAlign w:val="center"/>
          </w:tcPr>
          <w:p w14:paraId="6C563E0F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D67C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Section </w:t>
            </w:r>
          </w:p>
        </w:tc>
        <w:tc>
          <w:tcPr>
            <w:tcW w:w="3431" w:type="dxa"/>
            <w:shd w:val="clear" w:color="auto" w:fill="DBDBDB"/>
            <w:vAlign w:val="center"/>
          </w:tcPr>
          <w:p w14:paraId="4397ACC7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D67CA">
              <w:rPr>
                <w:rFonts w:ascii="Arial" w:eastAsia="Times New Roman" w:hAnsi="Arial" w:cs="Arial"/>
                <w:b/>
                <w:sz w:val="20"/>
                <w:szCs w:val="20"/>
              </w:rPr>
              <w:t>Requirement</w:t>
            </w:r>
          </w:p>
        </w:tc>
        <w:tc>
          <w:tcPr>
            <w:tcW w:w="2120" w:type="dxa"/>
            <w:shd w:val="clear" w:color="auto" w:fill="DBDBDB"/>
            <w:vAlign w:val="center"/>
          </w:tcPr>
          <w:p w14:paraId="2CCC145A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D67CA">
              <w:rPr>
                <w:rFonts w:ascii="Arial" w:eastAsia="Times New Roman" w:hAnsi="Arial" w:cs="Arial"/>
                <w:b/>
                <w:sz w:val="20"/>
                <w:szCs w:val="20"/>
              </w:rPr>
              <w:t>Required by</w:t>
            </w:r>
          </w:p>
        </w:tc>
        <w:tc>
          <w:tcPr>
            <w:tcW w:w="2314" w:type="dxa"/>
            <w:gridSpan w:val="2"/>
            <w:shd w:val="clear" w:color="auto" w:fill="DBDBDB"/>
            <w:vAlign w:val="center"/>
          </w:tcPr>
          <w:p w14:paraId="2C35942B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D67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Frequency</w:t>
            </w:r>
          </w:p>
        </w:tc>
        <w:tc>
          <w:tcPr>
            <w:tcW w:w="4091" w:type="dxa"/>
            <w:shd w:val="clear" w:color="auto" w:fill="DBDBDB"/>
            <w:vAlign w:val="center"/>
          </w:tcPr>
          <w:p w14:paraId="1E81F670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Due No Later Than:</w:t>
            </w:r>
          </w:p>
        </w:tc>
      </w:tr>
      <w:tr w:rsidR="00FD67CA" w:rsidRPr="00FD67CA" w14:paraId="70A54AA8" w14:textId="77777777" w:rsidTr="00FD67CA">
        <w:trPr>
          <w:trHeight w:val="300"/>
          <w:jc w:val="center"/>
        </w:trPr>
        <w:tc>
          <w:tcPr>
            <w:tcW w:w="1141" w:type="dxa"/>
            <w:gridSpan w:val="2"/>
            <w:shd w:val="clear" w:color="auto" w:fill="D9E2F3"/>
            <w:vAlign w:val="center"/>
          </w:tcPr>
          <w:p w14:paraId="4688A70A" w14:textId="77777777" w:rsidR="00FD67CA" w:rsidRPr="00FD67CA" w:rsidRDefault="00FD67CA" w:rsidP="00FD67CA">
            <w:pPr>
              <w:widowControl w:val="0"/>
              <w:numPr>
                <w:ilvl w:val="0"/>
                <w:numId w:val="4"/>
              </w:numPr>
              <w:tabs>
                <w:tab w:val="num" w:pos="540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2076" w:type="dxa"/>
            <w:gridSpan w:val="5"/>
            <w:shd w:val="clear" w:color="auto" w:fill="D9E2F3"/>
            <w:vAlign w:val="center"/>
          </w:tcPr>
          <w:p w14:paraId="037D1543" w14:textId="77777777" w:rsidR="00FD67CA" w:rsidRPr="00FD67CA" w:rsidRDefault="00FD67CA" w:rsidP="00FD67CA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Recurring Required Reports and Plans</w:t>
            </w:r>
          </w:p>
        </w:tc>
      </w:tr>
      <w:tr w:rsidR="00FD67CA" w:rsidRPr="00FD67CA" w14:paraId="0AFC3ADE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102E0C64" w14:textId="77777777" w:rsidR="00FD67CA" w:rsidRPr="00FD67CA" w:rsidRDefault="00FD67CA" w:rsidP="00FD67CA">
            <w:pPr>
              <w:keepNext/>
              <w:spacing w:before="100" w:beforeAutospacing="1" w:after="100" w:afterAutospacing="1"/>
              <w:contextualSpacing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Provider Tangible Property Inventory - </w:t>
            </w:r>
            <w:r w:rsidRPr="00FD67CA">
              <w:rPr>
                <w:rFonts w:ascii="Arial Narrow" w:eastAsia="Times New Roman" w:hAnsi="Arial Narrow" w:cs="Arial"/>
                <w:i/>
                <w:sz w:val="20"/>
                <w:szCs w:val="20"/>
              </w:rPr>
              <w:t>Template 1</w:t>
            </w:r>
          </w:p>
        </w:tc>
        <w:tc>
          <w:tcPr>
            <w:tcW w:w="2120" w:type="dxa"/>
            <w:vAlign w:val="center"/>
          </w:tcPr>
          <w:p w14:paraId="519E0775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B.7.2; Guidance 2</w:t>
            </w:r>
          </w:p>
        </w:tc>
        <w:tc>
          <w:tcPr>
            <w:tcW w:w="2314" w:type="dxa"/>
            <w:gridSpan w:val="2"/>
            <w:vAlign w:val="center"/>
          </w:tcPr>
          <w:p w14:paraId="3690F702" w14:textId="77777777" w:rsidR="00FD67CA" w:rsidRPr="00FD67CA" w:rsidRDefault="00FD67CA" w:rsidP="00FD67CA">
            <w:pPr>
              <w:spacing w:before="100" w:beforeAutospacing="1" w:after="100" w:afterAutospacing="1"/>
              <w:ind w:left="-54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Initial; Annual</w:t>
            </w:r>
          </w:p>
        </w:tc>
        <w:tc>
          <w:tcPr>
            <w:tcW w:w="4091" w:type="dxa"/>
            <w:vAlign w:val="center"/>
          </w:tcPr>
          <w:p w14:paraId="7260E9F4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Initial: within 30 days of execution; Annual: July 31</w:t>
            </w:r>
          </w:p>
        </w:tc>
      </w:tr>
      <w:tr w:rsidR="00FD67CA" w:rsidRPr="00FD67CA" w14:paraId="31399F72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096B08A1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sz w:val="20"/>
                <w:szCs w:val="20"/>
              </w:rPr>
              <w:t>Regional planning documents</w:t>
            </w:r>
          </w:p>
        </w:tc>
        <w:tc>
          <w:tcPr>
            <w:tcW w:w="2120" w:type="dxa"/>
            <w:vAlign w:val="center"/>
          </w:tcPr>
          <w:p w14:paraId="6A36C1E2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C.1.1.2</w:t>
            </w:r>
          </w:p>
        </w:tc>
        <w:tc>
          <w:tcPr>
            <w:tcW w:w="2314" w:type="dxa"/>
            <w:gridSpan w:val="2"/>
            <w:vAlign w:val="center"/>
          </w:tcPr>
          <w:p w14:paraId="51B8DA2F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091" w:type="dxa"/>
            <w:vAlign w:val="center"/>
          </w:tcPr>
          <w:p w14:paraId="3B972A2C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</w:tr>
      <w:tr w:rsidR="00FD67CA" w:rsidRPr="00FD67CA" w14:paraId="2F994CDE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0AA69A81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both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sz w:val="20"/>
                <w:szCs w:val="20"/>
              </w:rPr>
              <w:t>Triennial Needs Assessment</w:t>
            </w:r>
          </w:p>
        </w:tc>
        <w:tc>
          <w:tcPr>
            <w:tcW w:w="2120" w:type="dxa"/>
            <w:vAlign w:val="center"/>
          </w:tcPr>
          <w:p w14:paraId="34820248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C.1.1.6</w:t>
            </w:r>
          </w:p>
        </w:tc>
        <w:tc>
          <w:tcPr>
            <w:tcW w:w="2314" w:type="dxa"/>
            <w:gridSpan w:val="2"/>
            <w:vMerge w:val="restart"/>
            <w:vAlign w:val="center"/>
          </w:tcPr>
          <w:p w14:paraId="7A9E5F91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Every 3 years</w:t>
            </w:r>
          </w:p>
        </w:tc>
        <w:tc>
          <w:tcPr>
            <w:tcW w:w="4091" w:type="dxa"/>
            <w:vAlign w:val="center"/>
          </w:tcPr>
          <w:p w14:paraId="28C52E98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October 1, 2025, and 2028</w:t>
            </w:r>
          </w:p>
        </w:tc>
      </w:tr>
      <w:tr w:rsidR="00FD67CA" w:rsidRPr="00FD67CA" w14:paraId="0F1F069E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2726BDB6" w14:textId="77777777" w:rsidR="00FD67CA" w:rsidRPr="00FD67CA" w:rsidRDefault="00FD67CA" w:rsidP="00FD67CA">
            <w:pPr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sz w:val="20"/>
                <w:szCs w:val="20"/>
              </w:rPr>
              <w:t>Coordinated Children’s System Plan</w:t>
            </w:r>
          </w:p>
        </w:tc>
        <w:tc>
          <w:tcPr>
            <w:tcW w:w="2120" w:type="dxa"/>
            <w:vAlign w:val="center"/>
          </w:tcPr>
          <w:p w14:paraId="1448B986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C.1.1.14</w:t>
            </w:r>
          </w:p>
        </w:tc>
        <w:tc>
          <w:tcPr>
            <w:tcW w:w="2314" w:type="dxa"/>
            <w:gridSpan w:val="2"/>
            <w:vMerge/>
            <w:vAlign w:val="center"/>
          </w:tcPr>
          <w:p w14:paraId="45020B51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091" w:type="dxa"/>
            <w:vAlign w:val="center"/>
          </w:tcPr>
          <w:p w14:paraId="7A7900C2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January 1, 2028</w:t>
            </w:r>
          </w:p>
        </w:tc>
      </w:tr>
      <w:tr w:rsidR="00FD67CA" w:rsidRPr="00FD67CA" w14:paraId="12404989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344DA3DB" w14:textId="77777777" w:rsidR="00FD67CA" w:rsidRPr="00FD67CA" w:rsidRDefault="00FD67CA" w:rsidP="00FD67CA">
            <w:pPr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sz w:val="20"/>
                <w:szCs w:val="20"/>
              </w:rPr>
              <w:t>Managing Entity Annual Business Operations Plan</w:t>
            </w:r>
          </w:p>
          <w:p w14:paraId="2193D4D6" w14:textId="77777777" w:rsidR="00FD67CA" w:rsidRPr="00FD67CA" w:rsidRDefault="00FD67CA" w:rsidP="00FD67CA">
            <w:pPr>
              <w:jc w:val="both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i/>
                <w:sz w:val="20"/>
                <w:szCs w:val="20"/>
              </w:rPr>
              <w:t xml:space="preserve">Template 4, including: </w:t>
            </w:r>
          </w:p>
          <w:p w14:paraId="3F58EC23" w14:textId="77777777" w:rsidR="00FD67CA" w:rsidRPr="00FD67CA" w:rsidRDefault="00FD67CA" w:rsidP="00FD67CA">
            <w:pPr>
              <w:numPr>
                <w:ilvl w:val="0"/>
                <w:numId w:val="1"/>
              </w:numPr>
              <w:jc w:val="both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i/>
                <w:sz w:val="20"/>
                <w:szCs w:val="20"/>
              </w:rPr>
              <w:t>Updates to SMHTF Discharge Reintegration Plan</w:t>
            </w:r>
          </w:p>
          <w:p w14:paraId="5167BEC0" w14:textId="77777777" w:rsidR="00FD67CA" w:rsidRPr="00FD67CA" w:rsidRDefault="00FD67CA" w:rsidP="00FD67CA">
            <w:pPr>
              <w:numPr>
                <w:ilvl w:val="0"/>
                <w:numId w:val="1"/>
              </w:numPr>
              <w:jc w:val="both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i/>
                <w:sz w:val="20"/>
                <w:szCs w:val="20"/>
              </w:rPr>
              <w:t>Updates to Triennial Needs Assessment</w:t>
            </w:r>
          </w:p>
          <w:p w14:paraId="140DA2E5" w14:textId="77777777" w:rsidR="00FD67CA" w:rsidRPr="00FD67CA" w:rsidRDefault="00FD67CA" w:rsidP="00FD67CA">
            <w:pPr>
              <w:numPr>
                <w:ilvl w:val="0"/>
                <w:numId w:val="1"/>
              </w:numPr>
              <w:jc w:val="both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i/>
                <w:sz w:val="20"/>
                <w:szCs w:val="20"/>
              </w:rPr>
              <w:t>Updates to Care Coordination Plan</w:t>
            </w:r>
          </w:p>
          <w:p w14:paraId="6A2EE82E" w14:textId="77777777" w:rsidR="00FD67CA" w:rsidRPr="00FD67CA" w:rsidRDefault="00FD67CA" w:rsidP="00FD67CA">
            <w:pPr>
              <w:numPr>
                <w:ilvl w:val="0"/>
                <w:numId w:val="1"/>
              </w:numPr>
              <w:jc w:val="both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i/>
                <w:sz w:val="20"/>
                <w:szCs w:val="20"/>
              </w:rPr>
              <w:t>Updates to Quality Assurance Plan</w:t>
            </w:r>
          </w:p>
          <w:p w14:paraId="248E275F" w14:textId="77777777" w:rsidR="00FD67CA" w:rsidRPr="00FD67CA" w:rsidRDefault="00FD67CA" w:rsidP="00FD67CA">
            <w:pPr>
              <w:numPr>
                <w:ilvl w:val="0"/>
                <w:numId w:val="1"/>
              </w:numPr>
              <w:jc w:val="both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i/>
                <w:sz w:val="20"/>
                <w:szCs w:val="20"/>
              </w:rPr>
              <w:t>Annual ALF-LMH Plan</w:t>
            </w:r>
          </w:p>
          <w:p w14:paraId="7C89283F" w14:textId="77777777" w:rsidR="00FD67CA" w:rsidRPr="00FD67CA" w:rsidRDefault="00FD67CA" w:rsidP="00FD67CA">
            <w:pPr>
              <w:numPr>
                <w:ilvl w:val="0"/>
                <w:numId w:val="1"/>
              </w:numPr>
              <w:jc w:val="both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i/>
                <w:sz w:val="20"/>
                <w:szCs w:val="20"/>
              </w:rPr>
              <w:t>Annual Network Service Provider Monitoring Plan</w:t>
            </w:r>
          </w:p>
          <w:p w14:paraId="34D9F6B1" w14:textId="77777777" w:rsidR="00FD67CA" w:rsidRPr="00FD67CA" w:rsidRDefault="00FD67CA" w:rsidP="00FD67CA">
            <w:pPr>
              <w:numPr>
                <w:ilvl w:val="0"/>
                <w:numId w:val="1"/>
              </w:numPr>
              <w:jc w:val="both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i/>
                <w:sz w:val="20"/>
                <w:szCs w:val="20"/>
              </w:rPr>
              <w:t>Updates to Coordinated Children’s System Plan</w:t>
            </w:r>
          </w:p>
        </w:tc>
        <w:tc>
          <w:tcPr>
            <w:tcW w:w="2120" w:type="dxa"/>
            <w:vAlign w:val="center"/>
          </w:tcPr>
          <w:p w14:paraId="28D9BD3E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C.1.1.7</w:t>
            </w:r>
          </w:p>
        </w:tc>
        <w:tc>
          <w:tcPr>
            <w:tcW w:w="2314" w:type="dxa"/>
            <w:gridSpan w:val="2"/>
            <w:vAlign w:val="center"/>
          </w:tcPr>
          <w:p w14:paraId="443DBE4D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Annually</w:t>
            </w:r>
          </w:p>
        </w:tc>
        <w:tc>
          <w:tcPr>
            <w:tcW w:w="4091" w:type="dxa"/>
            <w:vAlign w:val="center"/>
          </w:tcPr>
          <w:p w14:paraId="0FBA7474" w14:textId="77777777" w:rsidR="00FD67CA" w:rsidRPr="00FD67CA" w:rsidRDefault="00FD67CA" w:rsidP="00FD67CA">
            <w:pPr>
              <w:spacing w:beforeAutospacing="1" w:after="120" w:afterAutospacing="1"/>
              <w:contextualSpacing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Annual: July 30</w:t>
            </w:r>
          </w:p>
          <w:p w14:paraId="7F124FDE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Addendum, if necessary: 30 days after receipt of initial Schedule of Funds for each fiscal year</w:t>
            </w:r>
          </w:p>
          <w:p w14:paraId="7C8EEDA8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both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FD67CA" w:rsidRPr="00FD67CA" w14:paraId="676D61CD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4751B7DA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Enhancement Plan</w:t>
            </w:r>
          </w:p>
        </w:tc>
        <w:tc>
          <w:tcPr>
            <w:tcW w:w="2120" w:type="dxa"/>
            <w:vAlign w:val="center"/>
          </w:tcPr>
          <w:p w14:paraId="2507110C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C.1.1.8</w:t>
            </w:r>
          </w:p>
        </w:tc>
        <w:tc>
          <w:tcPr>
            <w:tcW w:w="2314" w:type="dxa"/>
            <w:gridSpan w:val="2"/>
            <w:vAlign w:val="center"/>
          </w:tcPr>
          <w:p w14:paraId="1B25AD96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Annually</w:t>
            </w:r>
          </w:p>
        </w:tc>
        <w:tc>
          <w:tcPr>
            <w:tcW w:w="4091" w:type="dxa"/>
            <w:vAlign w:val="center"/>
          </w:tcPr>
          <w:p w14:paraId="0F811E20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August 1</w:t>
            </w:r>
          </w:p>
        </w:tc>
      </w:tr>
      <w:tr w:rsidR="00FD67CA" w:rsidRPr="00FD67CA" w14:paraId="53FA2631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6A4DEDCE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Record Transition Plan - </w:t>
            </w:r>
            <w:r w:rsidRPr="00FD67CA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Guidance 3</w:t>
            </w:r>
          </w:p>
        </w:tc>
        <w:tc>
          <w:tcPr>
            <w:tcW w:w="2120" w:type="dxa"/>
            <w:vAlign w:val="center"/>
          </w:tcPr>
          <w:p w14:paraId="4AA8ED19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C.1.1.9</w:t>
            </w:r>
          </w:p>
        </w:tc>
        <w:tc>
          <w:tcPr>
            <w:tcW w:w="2314" w:type="dxa"/>
            <w:gridSpan w:val="2"/>
            <w:vAlign w:val="center"/>
          </w:tcPr>
          <w:p w14:paraId="4D9CBC30" w14:textId="77777777" w:rsidR="00FD67CA" w:rsidRPr="00FD67CA" w:rsidRDefault="00FD67CA" w:rsidP="00FD67CA">
            <w:pPr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Once</w:t>
            </w:r>
          </w:p>
        </w:tc>
        <w:tc>
          <w:tcPr>
            <w:tcW w:w="4091" w:type="dxa"/>
            <w:vAlign w:val="center"/>
          </w:tcPr>
          <w:p w14:paraId="10EC4AB1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Within 90 days of execution</w:t>
            </w:r>
          </w:p>
        </w:tc>
      </w:tr>
      <w:tr w:rsidR="00FD67CA" w:rsidRPr="00FD67CA" w14:paraId="0016243C" w14:textId="77777777" w:rsidTr="001826B6">
        <w:trPr>
          <w:trHeight w:val="45"/>
          <w:jc w:val="center"/>
        </w:trPr>
        <w:tc>
          <w:tcPr>
            <w:tcW w:w="4612" w:type="dxa"/>
            <w:gridSpan w:val="3"/>
            <w:vAlign w:val="center"/>
          </w:tcPr>
          <w:p w14:paraId="3E9800FD" w14:textId="77777777" w:rsidR="00FD67CA" w:rsidRPr="00FD67CA" w:rsidRDefault="00FD67CA" w:rsidP="00FD67CA">
            <w:pPr>
              <w:contextualSpacing/>
              <w:jc w:val="both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Care Coordination Plan</w:t>
            </w:r>
          </w:p>
        </w:tc>
        <w:tc>
          <w:tcPr>
            <w:tcW w:w="2120" w:type="dxa"/>
            <w:vAlign w:val="center"/>
          </w:tcPr>
          <w:p w14:paraId="686AC5EC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C.1.1.10</w:t>
            </w:r>
          </w:p>
        </w:tc>
        <w:tc>
          <w:tcPr>
            <w:tcW w:w="2314" w:type="dxa"/>
            <w:gridSpan w:val="2"/>
            <w:vAlign w:val="center"/>
          </w:tcPr>
          <w:p w14:paraId="6337CAAB" w14:textId="77777777" w:rsidR="00FD67CA" w:rsidRPr="00FD67CA" w:rsidRDefault="00FD67CA" w:rsidP="00FD67CA">
            <w:pPr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Initial; Annual</w:t>
            </w:r>
          </w:p>
        </w:tc>
        <w:tc>
          <w:tcPr>
            <w:tcW w:w="4091" w:type="dxa"/>
            <w:vAlign w:val="center"/>
          </w:tcPr>
          <w:p w14:paraId="6E66FD73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Initial: within 60 days of execution; Annual: July 30</w:t>
            </w:r>
          </w:p>
        </w:tc>
      </w:tr>
      <w:tr w:rsidR="00FD67CA" w:rsidRPr="00FD67CA" w14:paraId="07DFBB70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6C78C439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both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sz w:val="20"/>
                <w:szCs w:val="20"/>
              </w:rPr>
              <w:t>Quality Assurance Plan</w:t>
            </w:r>
          </w:p>
        </w:tc>
        <w:tc>
          <w:tcPr>
            <w:tcW w:w="2120" w:type="dxa"/>
            <w:vAlign w:val="center"/>
          </w:tcPr>
          <w:p w14:paraId="700CA1E9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C.1.1.11</w:t>
            </w:r>
          </w:p>
        </w:tc>
        <w:tc>
          <w:tcPr>
            <w:tcW w:w="2314" w:type="dxa"/>
            <w:gridSpan w:val="2"/>
            <w:vAlign w:val="center"/>
          </w:tcPr>
          <w:p w14:paraId="2FAC6227" w14:textId="77777777" w:rsidR="00FD67CA" w:rsidRPr="00FD67CA" w:rsidRDefault="00FD67CA" w:rsidP="00FD67CA">
            <w:pPr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Initial; Annual</w:t>
            </w:r>
          </w:p>
        </w:tc>
        <w:tc>
          <w:tcPr>
            <w:tcW w:w="4091" w:type="dxa"/>
            <w:vAlign w:val="center"/>
          </w:tcPr>
          <w:p w14:paraId="033E4B69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Initial: within 60 days of execution; Annual: July 30</w:t>
            </w:r>
          </w:p>
        </w:tc>
      </w:tr>
      <w:tr w:rsidR="00FD67CA" w:rsidRPr="00FD67CA" w14:paraId="08F184A2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2D266553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both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sz w:val="20"/>
                <w:szCs w:val="20"/>
              </w:rPr>
              <w:t>Fraud and Abuse Prevention Protocol</w:t>
            </w:r>
          </w:p>
        </w:tc>
        <w:tc>
          <w:tcPr>
            <w:tcW w:w="2120" w:type="dxa"/>
            <w:vAlign w:val="center"/>
          </w:tcPr>
          <w:p w14:paraId="3509DD03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C.1.2.9</w:t>
            </w:r>
          </w:p>
        </w:tc>
        <w:tc>
          <w:tcPr>
            <w:tcW w:w="2314" w:type="dxa"/>
            <w:gridSpan w:val="2"/>
            <w:vAlign w:val="center"/>
          </w:tcPr>
          <w:p w14:paraId="56708BB3" w14:textId="77777777" w:rsidR="00FD67CA" w:rsidRPr="00FD67CA" w:rsidRDefault="00FD67CA" w:rsidP="00FD67CA">
            <w:pPr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Once</w:t>
            </w:r>
          </w:p>
        </w:tc>
        <w:tc>
          <w:tcPr>
            <w:tcW w:w="4091" w:type="dxa"/>
            <w:vAlign w:val="center"/>
          </w:tcPr>
          <w:p w14:paraId="36AC3EC9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Within 60 days of execution</w:t>
            </w:r>
          </w:p>
        </w:tc>
      </w:tr>
      <w:tr w:rsidR="00FD67CA" w:rsidRPr="00FD67CA" w14:paraId="5A621679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3479E5A3" w14:textId="77777777" w:rsidR="00FD67CA" w:rsidRPr="00FD67CA" w:rsidRDefault="00FD67CA" w:rsidP="00FD67CA">
            <w:pPr>
              <w:contextualSpacing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sz w:val="20"/>
                <w:szCs w:val="20"/>
              </w:rPr>
              <w:t>Network Service Provider Monitoring Plan</w:t>
            </w:r>
          </w:p>
        </w:tc>
        <w:tc>
          <w:tcPr>
            <w:tcW w:w="2120" w:type="dxa"/>
            <w:vAlign w:val="center"/>
          </w:tcPr>
          <w:p w14:paraId="436B6D30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C.1.3.1</w:t>
            </w:r>
          </w:p>
        </w:tc>
        <w:tc>
          <w:tcPr>
            <w:tcW w:w="2314" w:type="dxa"/>
            <w:gridSpan w:val="2"/>
            <w:vAlign w:val="center"/>
          </w:tcPr>
          <w:p w14:paraId="0B48B583" w14:textId="77777777" w:rsidR="00FD67CA" w:rsidRPr="00FD67CA" w:rsidRDefault="00FD67CA" w:rsidP="00FD67CA">
            <w:pPr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Initial; Annual </w:t>
            </w:r>
          </w:p>
        </w:tc>
        <w:tc>
          <w:tcPr>
            <w:tcW w:w="4091" w:type="dxa"/>
            <w:vAlign w:val="center"/>
          </w:tcPr>
          <w:p w14:paraId="7F682BB7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Initial: within 30 days of execution; Annual: July 30</w:t>
            </w:r>
          </w:p>
        </w:tc>
      </w:tr>
      <w:tr w:rsidR="00FD67CA" w:rsidRPr="00FD67CA" w14:paraId="2CE18BFD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0004F7B4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both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Information Technology Plan</w:t>
            </w:r>
          </w:p>
        </w:tc>
        <w:tc>
          <w:tcPr>
            <w:tcW w:w="2120" w:type="dxa"/>
            <w:vAlign w:val="center"/>
          </w:tcPr>
          <w:p w14:paraId="599F5C67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C.1.4.6</w:t>
            </w:r>
          </w:p>
        </w:tc>
        <w:tc>
          <w:tcPr>
            <w:tcW w:w="2314" w:type="dxa"/>
            <w:gridSpan w:val="2"/>
            <w:vAlign w:val="center"/>
          </w:tcPr>
          <w:p w14:paraId="51A8B51C" w14:textId="77777777" w:rsidR="00FD67CA" w:rsidRPr="00FD67CA" w:rsidRDefault="00FD67CA" w:rsidP="00FD67CA">
            <w:pPr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Initial; Annual</w:t>
            </w:r>
          </w:p>
        </w:tc>
        <w:tc>
          <w:tcPr>
            <w:tcW w:w="4091" w:type="dxa"/>
            <w:vAlign w:val="center"/>
          </w:tcPr>
          <w:p w14:paraId="5038C4C5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Initial: within 60 days of execution; Annual: July 30</w:t>
            </w:r>
          </w:p>
        </w:tc>
      </w:tr>
      <w:tr w:rsidR="00FD67CA" w:rsidRPr="00FD67CA" w14:paraId="2B98CC6C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63C43B41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Procurement Policy</w:t>
            </w:r>
          </w:p>
        </w:tc>
        <w:tc>
          <w:tcPr>
            <w:tcW w:w="2120" w:type="dxa"/>
            <w:vAlign w:val="center"/>
          </w:tcPr>
          <w:p w14:paraId="7A221E5A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C.2.2.5</w:t>
            </w:r>
          </w:p>
        </w:tc>
        <w:tc>
          <w:tcPr>
            <w:tcW w:w="2314" w:type="dxa"/>
            <w:gridSpan w:val="2"/>
            <w:vAlign w:val="center"/>
          </w:tcPr>
          <w:p w14:paraId="09F35890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Once</w:t>
            </w:r>
          </w:p>
        </w:tc>
        <w:tc>
          <w:tcPr>
            <w:tcW w:w="4091" w:type="dxa"/>
            <w:vAlign w:val="center"/>
          </w:tcPr>
          <w:p w14:paraId="57993526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Within 90 days of execution</w:t>
            </w:r>
          </w:p>
        </w:tc>
      </w:tr>
      <w:tr w:rsidR="00FD67CA" w:rsidRPr="00FD67CA" w14:paraId="1410ACFD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1FE70801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National Voters Registration Act Quarterly Report</w:t>
            </w:r>
          </w:p>
        </w:tc>
        <w:tc>
          <w:tcPr>
            <w:tcW w:w="2120" w:type="dxa"/>
            <w:vAlign w:val="center"/>
          </w:tcPr>
          <w:p w14:paraId="7D2ACDC0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Guidance 25</w:t>
            </w:r>
          </w:p>
        </w:tc>
        <w:tc>
          <w:tcPr>
            <w:tcW w:w="2314" w:type="dxa"/>
            <w:gridSpan w:val="2"/>
            <w:vAlign w:val="center"/>
          </w:tcPr>
          <w:p w14:paraId="6E243236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</w:p>
        </w:tc>
        <w:tc>
          <w:tcPr>
            <w:tcW w:w="4091" w:type="dxa"/>
            <w:vAlign w:val="center"/>
          </w:tcPr>
          <w:p w14:paraId="7DA73E5F" w14:textId="77777777" w:rsidR="00FD67CA" w:rsidRPr="00FD67CA" w:rsidRDefault="00FD67CA" w:rsidP="00FD67CA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January 10; April 10; July 10; October 10</w:t>
            </w:r>
          </w:p>
        </w:tc>
      </w:tr>
      <w:tr w:rsidR="00FD67CA" w:rsidRPr="00FD67CA" w14:paraId="15489044" w14:textId="77777777" w:rsidTr="00FD67CA">
        <w:trPr>
          <w:trHeight w:val="300"/>
          <w:jc w:val="center"/>
        </w:trPr>
        <w:tc>
          <w:tcPr>
            <w:tcW w:w="1141" w:type="dxa"/>
            <w:gridSpan w:val="2"/>
            <w:shd w:val="clear" w:color="auto" w:fill="D9E2F3"/>
            <w:vAlign w:val="center"/>
          </w:tcPr>
          <w:p w14:paraId="5EC91DBB" w14:textId="77777777" w:rsidR="00FD67CA" w:rsidRPr="00FD67CA" w:rsidRDefault="00FD67CA" w:rsidP="00FD67CA">
            <w:pPr>
              <w:keepNext/>
              <w:pageBreakBefore/>
              <w:widowControl w:val="0"/>
              <w:numPr>
                <w:ilvl w:val="0"/>
                <w:numId w:val="4"/>
              </w:numPr>
              <w:tabs>
                <w:tab w:val="num" w:pos="540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2076" w:type="dxa"/>
            <w:gridSpan w:val="5"/>
            <w:shd w:val="clear" w:color="auto" w:fill="D9E2F3"/>
            <w:vAlign w:val="center"/>
          </w:tcPr>
          <w:p w14:paraId="64867522" w14:textId="77777777" w:rsidR="00FD67CA" w:rsidRPr="00FD67CA" w:rsidRDefault="00FD67CA" w:rsidP="00FD67CA">
            <w:pPr>
              <w:keepNext/>
              <w:pageBreakBefore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Required Financial Forms and Documents</w:t>
            </w:r>
          </w:p>
        </w:tc>
      </w:tr>
      <w:tr w:rsidR="00FD67CA" w:rsidRPr="00FD67CA" w14:paraId="0D6653F7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1BD33E4C" w14:textId="77777777" w:rsidR="00FD67CA" w:rsidRPr="00FD67CA" w:rsidRDefault="00FD67CA" w:rsidP="00FD67CA">
            <w:pPr>
              <w:keepNext/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Managing Entity Operating and Capital Budget</w:t>
            </w:r>
          </w:p>
          <w:p w14:paraId="1209A8ED" w14:textId="77777777" w:rsidR="00FD67CA" w:rsidRPr="00FD67CA" w:rsidRDefault="00FD67CA" w:rsidP="00FD67CA">
            <w:pPr>
              <w:keepNext/>
              <w:jc w:val="both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Template: Form CF-MH 1042, per Ch. 65E-14, F.A.C.</w:t>
            </w:r>
          </w:p>
        </w:tc>
        <w:tc>
          <w:tcPr>
            <w:tcW w:w="2120" w:type="dxa"/>
            <w:vAlign w:val="center"/>
          </w:tcPr>
          <w:p w14:paraId="17A2523C" w14:textId="77777777" w:rsidR="00FD67CA" w:rsidRPr="00FD67CA" w:rsidRDefault="00FD67CA" w:rsidP="00FD67CA">
            <w:pPr>
              <w:keepNext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C.2.4.3</w:t>
            </w:r>
          </w:p>
        </w:tc>
        <w:tc>
          <w:tcPr>
            <w:tcW w:w="2314" w:type="dxa"/>
            <w:gridSpan w:val="2"/>
            <w:vAlign w:val="center"/>
          </w:tcPr>
          <w:p w14:paraId="49397BDF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091" w:type="dxa"/>
            <w:vAlign w:val="center"/>
          </w:tcPr>
          <w:p w14:paraId="3D51FD11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30 days after any amendment to Exhibit F1</w:t>
            </w:r>
          </w:p>
        </w:tc>
      </w:tr>
      <w:tr w:rsidR="00FD67CA" w:rsidRPr="00FD67CA" w14:paraId="4A2F4B88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29AFD597" w14:textId="77777777" w:rsidR="00FD67CA" w:rsidRPr="00FD67CA" w:rsidRDefault="00FD67CA" w:rsidP="00FD67CA">
            <w:pPr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Managing Entity Fixed Advance Payment Invoice - </w:t>
            </w:r>
            <w:r w:rsidRPr="00FD67CA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10</w:t>
            </w:r>
          </w:p>
        </w:tc>
        <w:tc>
          <w:tcPr>
            <w:tcW w:w="2120" w:type="dxa"/>
            <w:vAlign w:val="center"/>
          </w:tcPr>
          <w:p w14:paraId="59A1D7CC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Sections F.2.2 and F.3.1.1</w:t>
            </w:r>
          </w:p>
        </w:tc>
        <w:tc>
          <w:tcPr>
            <w:tcW w:w="2314" w:type="dxa"/>
            <w:gridSpan w:val="2"/>
            <w:vAlign w:val="center"/>
          </w:tcPr>
          <w:p w14:paraId="30E09410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Annually</w:t>
            </w:r>
          </w:p>
        </w:tc>
        <w:tc>
          <w:tcPr>
            <w:tcW w:w="4091" w:type="dxa"/>
            <w:vAlign w:val="center"/>
          </w:tcPr>
          <w:p w14:paraId="329CF351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July 1</w:t>
            </w:r>
          </w:p>
        </w:tc>
      </w:tr>
      <w:tr w:rsidR="00FD67CA" w:rsidRPr="00FD67CA" w14:paraId="5A3771E2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137189D5" w14:textId="77777777" w:rsidR="00FD67CA" w:rsidRPr="00FD67CA" w:rsidRDefault="00FD67CA" w:rsidP="00FD67CA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Interest remittance and documentation of interest on advances</w:t>
            </w:r>
          </w:p>
        </w:tc>
        <w:tc>
          <w:tcPr>
            <w:tcW w:w="2120" w:type="dxa"/>
            <w:vAlign w:val="center"/>
          </w:tcPr>
          <w:p w14:paraId="05C179AA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F.2.3</w:t>
            </w:r>
          </w:p>
        </w:tc>
        <w:tc>
          <w:tcPr>
            <w:tcW w:w="2314" w:type="dxa"/>
            <w:gridSpan w:val="2"/>
            <w:vAlign w:val="center"/>
          </w:tcPr>
          <w:p w14:paraId="6A651498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</w:p>
        </w:tc>
        <w:tc>
          <w:tcPr>
            <w:tcW w:w="4091" w:type="dxa"/>
            <w:vAlign w:val="center"/>
          </w:tcPr>
          <w:p w14:paraId="42D40102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</w:tr>
      <w:tr w:rsidR="00FD67CA" w:rsidRPr="00FD67CA" w14:paraId="31244D73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1C18C1DF" w14:textId="77777777" w:rsidR="00FD67CA" w:rsidRPr="00FD67CA" w:rsidRDefault="00FD67CA" w:rsidP="00FD67CA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Managing Entity Monthly Fixed Payment Invoice - </w:t>
            </w:r>
            <w:r w:rsidRPr="00FD67CA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10</w:t>
            </w:r>
          </w:p>
        </w:tc>
        <w:tc>
          <w:tcPr>
            <w:tcW w:w="2120" w:type="dxa"/>
            <w:vAlign w:val="center"/>
          </w:tcPr>
          <w:p w14:paraId="7CD24886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F.3.1.1</w:t>
            </w:r>
          </w:p>
        </w:tc>
        <w:tc>
          <w:tcPr>
            <w:tcW w:w="2314" w:type="dxa"/>
            <w:gridSpan w:val="2"/>
            <w:vMerge w:val="restart"/>
            <w:vAlign w:val="center"/>
          </w:tcPr>
          <w:p w14:paraId="2A352595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Monthly; and</w:t>
            </w:r>
          </w:p>
          <w:p w14:paraId="53EF83FE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FY Final: Annually</w:t>
            </w:r>
          </w:p>
        </w:tc>
        <w:tc>
          <w:tcPr>
            <w:tcW w:w="4091" w:type="dxa"/>
            <w:vMerge w:val="restart"/>
            <w:vAlign w:val="center"/>
          </w:tcPr>
          <w:p w14:paraId="26A79053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20</w:t>
            </w:r>
            <w:r w:rsidRPr="00FD67CA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 of month following service delivery </w:t>
            </w:r>
          </w:p>
          <w:p w14:paraId="05588CF5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 FY Final: August 15</w:t>
            </w:r>
          </w:p>
        </w:tc>
      </w:tr>
      <w:tr w:rsidR="00FD67CA" w:rsidRPr="00FD67CA" w14:paraId="6F73D72C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58BC0254" w14:textId="77777777" w:rsidR="00FD67CA" w:rsidRPr="00FD67CA" w:rsidRDefault="00FD67CA" w:rsidP="00FD67CA">
            <w:pPr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SAMH Managing Entity Monthly Progress Report - </w:t>
            </w:r>
            <w:r w:rsidRPr="00FD67CA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11</w:t>
            </w:r>
          </w:p>
        </w:tc>
        <w:tc>
          <w:tcPr>
            <w:tcW w:w="2120" w:type="dxa"/>
            <w:vAlign w:val="center"/>
          </w:tcPr>
          <w:p w14:paraId="3FB22A48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Sections F.3.1.2 and F.3.3</w:t>
            </w:r>
          </w:p>
        </w:tc>
        <w:tc>
          <w:tcPr>
            <w:tcW w:w="2314" w:type="dxa"/>
            <w:gridSpan w:val="2"/>
            <w:vMerge/>
            <w:vAlign w:val="center"/>
          </w:tcPr>
          <w:p w14:paraId="310CD6DC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091" w:type="dxa"/>
            <w:vMerge/>
            <w:vAlign w:val="center"/>
          </w:tcPr>
          <w:p w14:paraId="549B936E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FD67CA" w:rsidRPr="00FD67CA" w14:paraId="378C380B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4A12A89F" w14:textId="77777777" w:rsidR="00FD67CA" w:rsidRPr="00FD67CA" w:rsidRDefault="00FD67CA" w:rsidP="00FD67CA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SAMH Managing Entity Monthly Expenditure Report – </w:t>
            </w:r>
          </w:p>
          <w:p w14:paraId="48DBBC7E" w14:textId="77777777" w:rsidR="00FD67CA" w:rsidRPr="00FD67CA" w:rsidRDefault="00FD67CA" w:rsidP="00FD67CA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12</w:t>
            </w:r>
          </w:p>
        </w:tc>
        <w:tc>
          <w:tcPr>
            <w:tcW w:w="2120" w:type="dxa"/>
            <w:vAlign w:val="center"/>
          </w:tcPr>
          <w:p w14:paraId="30DB1AB8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F.3.1.3</w:t>
            </w:r>
          </w:p>
        </w:tc>
        <w:tc>
          <w:tcPr>
            <w:tcW w:w="2314" w:type="dxa"/>
            <w:gridSpan w:val="2"/>
            <w:vMerge w:val="restart"/>
            <w:vAlign w:val="center"/>
          </w:tcPr>
          <w:p w14:paraId="609CE2BA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091" w:type="dxa"/>
            <w:vMerge w:val="restart"/>
            <w:vAlign w:val="center"/>
          </w:tcPr>
          <w:p w14:paraId="7DB2EA42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20</w:t>
            </w:r>
            <w:r w:rsidRPr="00FD67CA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 of month following service delivery. </w:t>
            </w:r>
          </w:p>
          <w:p w14:paraId="53D1ED5F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FY Final: August 15</w:t>
            </w:r>
          </w:p>
        </w:tc>
      </w:tr>
      <w:tr w:rsidR="00FD67CA" w:rsidRPr="00FD67CA" w14:paraId="146C347A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194ED25E" w14:textId="77777777" w:rsidR="00FD67CA" w:rsidRPr="00FD67CA" w:rsidRDefault="00FD67CA" w:rsidP="00FD67CA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SAMH Managing Entity Monthly Carry Forward Expenditure Report - </w:t>
            </w:r>
            <w:r w:rsidRPr="00FD67CA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13</w:t>
            </w:r>
          </w:p>
        </w:tc>
        <w:tc>
          <w:tcPr>
            <w:tcW w:w="2120" w:type="dxa"/>
            <w:vAlign w:val="center"/>
          </w:tcPr>
          <w:p w14:paraId="7FE927DA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F.3.1.4</w:t>
            </w:r>
          </w:p>
        </w:tc>
        <w:tc>
          <w:tcPr>
            <w:tcW w:w="2314" w:type="dxa"/>
            <w:gridSpan w:val="2"/>
            <w:vMerge/>
            <w:vAlign w:val="center"/>
          </w:tcPr>
          <w:p w14:paraId="2EAACFE1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091" w:type="dxa"/>
            <w:vMerge/>
            <w:vAlign w:val="center"/>
          </w:tcPr>
          <w:p w14:paraId="69F5C3FA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FD67CA" w:rsidRPr="00FD67CA" w14:paraId="664E9FA3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1625D9F4" w14:textId="77777777" w:rsidR="00FD67CA" w:rsidRPr="00FD67CA" w:rsidRDefault="00FD67CA" w:rsidP="00FD67CA">
            <w:pPr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Cost Allocation Plan - </w:t>
            </w:r>
            <w:r w:rsidRPr="00FD67CA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14</w:t>
            </w:r>
          </w:p>
        </w:tc>
        <w:tc>
          <w:tcPr>
            <w:tcW w:w="2120" w:type="dxa"/>
            <w:vAlign w:val="center"/>
          </w:tcPr>
          <w:p w14:paraId="452730DE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F.4</w:t>
            </w:r>
          </w:p>
        </w:tc>
        <w:tc>
          <w:tcPr>
            <w:tcW w:w="2314" w:type="dxa"/>
            <w:gridSpan w:val="2"/>
            <w:vAlign w:val="center"/>
          </w:tcPr>
          <w:p w14:paraId="0B8A9C94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Initial, </w:t>
            </w:r>
          </w:p>
          <w:p w14:paraId="5FA58AC4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Annual Update, </w:t>
            </w:r>
          </w:p>
          <w:p w14:paraId="6CC97976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and Revisions as needed </w:t>
            </w:r>
          </w:p>
        </w:tc>
        <w:tc>
          <w:tcPr>
            <w:tcW w:w="4091" w:type="dxa"/>
            <w:vAlign w:val="center"/>
          </w:tcPr>
          <w:p w14:paraId="0845922A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Initial: Within 30 days of execution. </w:t>
            </w:r>
          </w:p>
          <w:p w14:paraId="7005171E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Annual Update: August 31. </w:t>
            </w:r>
          </w:p>
          <w:p w14:paraId="0E54CD24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Revisions: Within 20 days of notifying the Department</w:t>
            </w:r>
          </w:p>
        </w:tc>
      </w:tr>
      <w:tr w:rsidR="00FD67CA" w:rsidRPr="00FD67CA" w14:paraId="2D120C5B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714F2DF1" w14:textId="77777777" w:rsidR="00FD67CA" w:rsidRPr="00FD67CA" w:rsidRDefault="00FD67CA" w:rsidP="00FD67CA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Managing Entity Spending Plan for Carry Forward Report</w:t>
            </w:r>
          </w:p>
          <w:p w14:paraId="05A26ED1" w14:textId="77777777" w:rsidR="00FD67CA" w:rsidRPr="00FD67CA" w:rsidRDefault="00FD67CA" w:rsidP="00FD67CA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15</w:t>
            </w:r>
          </w:p>
        </w:tc>
        <w:tc>
          <w:tcPr>
            <w:tcW w:w="2120" w:type="dxa"/>
            <w:vAlign w:val="center"/>
          </w:tcPr>
          <w:p w14:paraId="4381E992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F.5.2</w:t>
            </w:r>
          </w:p>
        </w:tc>
        <w:tc>
          <w:tcPr>
            <w:tcW w:w="2314" w:type="dxa"/>
            <w:gridSpan w:val="2"/>
            <w:vAlign w:val="center"/>
          </w:tcPr>
          <w:p w14:paraId="69EA4EDE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Annually</w:t>
            </w:r>
          </w:p>
        </w:tc>
        <w:tc>
          <w:tcPr>
            <w:tcW w:w="4091" w:type="dxa"/>
            <w:vAlign w:val="center"/>
          </w:tcPr>
          <w:p w14:paraId="5CE089C4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Within 30 days of confirmation of approved amount from the Department.</w:t>
            </w:r>
          </w:p>
        </w:tc>
      </w:tr>
      <w:tr w:rsidR="00FD67CA" w:rsidRPr="00FD67CA" w14:paraId="453024D2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2870C4F8" w14:textId="77777777" w:rsidR="00FD67CA" w:rsidRPr="00FD67CA" w:rsidRDefault="00FD67CA" w:rsidP="00FD67CA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Financial and Compliance Audit </w:t>
            </w:r>
          </w:p>
        </w:tc>
        <w:tc>
          <w:tcPr>
            <w:tcW w:w="2120" w:type="dxa"/>
            <w:vAlign w:val="center"/>
          </w:tcPr>
          <w:p w14:paraId="094123A2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Cs/>
                <w:sz w:val="20"/>
                <w:szCs w:val="20"/>
              </w:rPr>
              <w:t>Attachment 1</w:t>
            </w:r>
          </w:p>
        </w:tc>
        <w:tc>
          <w:tcPr>
            <w:tcW w:w="2314" w:type="dxa"/>
            <w:gridSpan w:val="2"/>
            <w:vAlign w:val="center"/>
          </w:tcPr>
          <w:p w14:paraId="2300A08C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Annually, and</w:t>
            </w:r>
          </w:p>
          <w:p w14:paraId="6A1BD227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091" w:type="dxa"/>
            <w:vAlign w:val="center"/>
          </w:tcPr>
          <w:p w14:paraId="485A2451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The earlier of 180 days after the end of the provider’s fiscal year or 30 days after the ME’s receipt of the audit report.</w:t>
            </w:r>
          </w:p>
        </w:tc>
      </w:tr>
      <w:tr w:rsidR="00FD67CA" w:rsidRPr="00FD67CA" w14:paraId="0804178B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63016D9E" w14:textId="77777777" w:rsidR="00FD67CA" w:rsidRPr="00FD67CA" w:rsidRDefault="00FD67CA" w:rsidP="00FD67CA">
            <w:pPr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BNet</w:t>
            </w:r>
            <w:proofErr w:type="spellEnd"/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Statement of Program Cost</w:t>
            </w:r>
          </w:p>
        </w:tc>
        <w:tc>
          <w:tcPr>
            <w:tcW w:w="2120" w:type="dxa"/>
            <w:vAlign w:val="center"/>
          </w:tcPr>
          <w:p w14:paraId="48D744BA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Cs/>
                <w:sz w:val="20"/>
                <w:szCs w:val="20"/>
              </w:rPr>
              <w:t>Guidance 12</w:t>
            </w:r>
          </w:p>
        </w:tc>
        <w:tc>
          <w:tcPr>
            <w:tcW w:w="2314" w:type="dxa"/>
            <w:gridSpan w:val="2"/>
            <w:vMerge w:val="restart"/>
            <w:vAlign w:val="center"/>
          </w:tcPr>
          <w:p w14:paraId="057476DB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Annually</w:t>
            </w:r>
          </w:p>
        </w:tc>
        <w:tc>
          <w:tcPr>
            <w:tcW w:w="4091" w:type="dxa"/>
            <w:vAlign w:val="center"/>
          </w:tcPr>
          <w:p w14:paraId="60005685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September 1</w:t>
            </w:r>
          </w:p>
        </w:tc>
      </w:tr>
      <w:tr w:rsidR="00FD67CA" w:rsidRPr="00FD67CA" w14:paraId="14C3A07C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2007E034" w14:textId="77777777" w:rsidR="00FD67CA" w:rsidRPr="00FD67CA" w:rsidRDefault="00FD67CA" w:rsidP="00FD67CA">
            <w:pPr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it-IT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it-IT"/>
              </w:rPr>
              <w:t xml:space="preserve">S. 394.9082(3)(m), F.S. Documentation: </w:t>
            </w:r>
          </w:p>
          <w:p w14:paraId="6930E0E9" w14:textId="77777777" w:rsidR="00FD67CA" w:rsidRPr="00FD67CA" w:rsidRDefault="00FD67CA" w:rsidP="00FD67CA">
            <w:pPr>
              <w:numPr>
                <w:ilvl w:val="0"/>
                <w:numId w:val="2"/>
              </w:numPr>
              <w:ind w:left="375" w:hanging="180"/>
              <w:contextualSpacing/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Certification of Executive Compensation PCMT-08-202</w:t>
            </w:r>
          </w:p>
          <w:p w14:paraId="1331496D" w14:textId="77777777" w:rsidR="00FD67CA" w:rsidRPr="00FD67CA" w:rsidRDefault="00FD67CA" w:rsidP="00FD67CA">
            <w:pPr>
              <w:numPr>
                <w:ilvl w:val="0"/>
                <w:numId w:val="2"/>
              </w:numPr>
              <w:ind w:left="375" w:hanging="180"/>
              <w:contextualSpacing/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Executive Compensation Detail </w:t>
            </w:r>
            <w:proofErr w:type="gramStart"/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in excess of</w:t>
            </w:r>
            <w:proofErr w:type="gramEnd"/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150% of the Secretary’s Salary</w:t>
            </w:r>
          </w:p>
          <w:p w14:paraId="64DA9AF6" w14:textId="77777777" w:rsidR="00FD67CA" w:rsidRPr="00FD67CA" w:rsidRDefault="00FD67CA" w:rsidP="00FD67CA">
            <w:pPr>
              <w:numPr>
                <w:ilvl w:val="0"/>
                <w:numId w:val="2"/>
              </w:numPr>
              <w:ind w:left="375" w:hanging="180"/>
              <w:contextualSpacing/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IRS Forms 990 and related documents </w:t>
            </w:r>
          </w:p>
          <w:p w14:paraId="3177AA55" w14:textId="77777777" w:rsidR="00FD67CA" w:rsidRPr="00FD67CA" w:rsidRDefault="00FD67CA" w:rsidP="00FD67CA">
            <w:pPr>
              <w:numPr>
                <w:ilvl w:val="0"/>
                <w:numId w:val="2"/>
              </w:numPr>
              <w:ind w:left="375" w:hanging="180"/>
              <w:contextualSpacing/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lastRenderedPageBreak/>
              <w:t>Auditor reports</w:t>
            </w:r>
          </w:p>
          <w:p w14:paraId="56CE45FC" w14:textId="77777777" w:rsidR="00FD67CA" w:rsidRPr="00FD67CA" w:rsidRDefault="00FD67CA" w:rsidP="00FD67CA">
            <w:pPr>
              <w:numPr>
                <w:ilvl w:val="0"/>
                <w:numId w:val="2"/>
              </w:numPr>
              <w:ind w:left="375" w:hanging="180"/>
              <w:contextualSpacing/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Annual reports</w:t>
            </w:r>
          </w:p>
        </w:tc>
        <w:tc>
          <w:tcPr>
            <w:tcW w:w="2120" w:type="dxa"/>
            <w:vAlign w:val="center"/>
          </w:tcPr>
          <w:p w14:paraId="425FBCD9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lastRenderedPageBreak/>
              <w:t>Section 7.13</w:t>
            </w:r>
          </w:p>
          <w:p w14:paraId="6DDCA4AD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Cs/>
                <w:sz w:val="20"/>
                <w:szCs w:val="20"/>
              </w:rPr>
              <w:t>Section C.2.4.8</w:t>
            </w:r>
          </w:p>
        </w:tc>
        <w:tc>
          <w:tcPr>
            <w:tcW w:w="2314" w:type="dxa"/>
            <w:gridSpan w:val="2"/>
            <w:vMerge/>
            <w:vAlign w:val="center"/>
          </w:tcPr>
          <w:p w14:paraId="44A66481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091" w:type="dxa"/>
            <w:vAlign w:val="center"/>
          </w:tcPr>
          <w:p w14:paraId="3E6A72D1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May 1</w:t>
            </w:r>
          </w:p>
        </w:tc>
      </w:tr>
      <w:tr w:rsidR="00FD67CA" w:rsidRPr="00FD67CA" w14:paraId="38C0EB15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2FF05F62" w14:textId="77777777" w:rsidR="00FD67CA" w:rsidRPr="00FD67CA" w:rsidRDefault="00FD67CA" w:rsidP="00FD67CA">
            <w:pPr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it-IT"/>
              </w:rPr>
            </w:pPr>
            <w:r w:rsidRPr="00FD67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Section 394.9082(3), F.S. Operational and Financial Audit Documentation</w:t>
            </w:r>
          </w:p>
        </w:tc>
        <w:tc>
          <w:tcPr>
            <w:tcW w:w="2120" w:type="dxa"/>
            <w:vAlign w:val="center"/>
          </w:tcPr>
          <w:p w14:paraId="3387FE21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" w:eastAsia="Times New Roman" w:hAnsi="Arial" w:cs="Arial"/>
                <w:bCs/>
                <w:sz w:val="20"/>
                <w:szCs w:val="20"/>
              </w:rPr>
              <w:t>Section A.5.1.4</w:t>
            </w:r>
          </w:p>
        </w:tc>
        <w:tc>
          <w:tcPr>
            <w:tcW w:w="2314" w:type="dxa"/>
            <w:gridSpan w:val="2"/>
            <w:vAlign w:val="center"/>
          </w:tcPr>
          <w:p w14:paraId="032D156E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" w:eastAsia="Times New Roman" w:hAnsi="Arial" w:cs="Arial"/>
                <w:sz w:val="20"/>
                <w:szCs w:val="20"/>
              </w:rPr>
              <w:t>As Needed</w:t>
            </w:r>
          </w:p>
        </w:tc>
        <w:tc>
          <w:tcPr>
            <w:tcW w:w="4091" w:type="dxa"/>
            <w:vAlign w:val="center"/>
          </w:tcPr>
          <w:p w14:paraId="739BBD7A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" w:eastAsia="Times New Roman" w:hAnsi="Arial" w:cs="Arial"/>
                <w:sz w:val="20"/>
                <w:szCs w:val="20"/>
              </w:rPr>
              <w:t>Within one business day of request, unless expressly authorized by the Department for a later submission date.</w:t>
            </w:r>
          </w:p>
        </w:tc>
      </w:tr>
      <w:tr w:rsidR="00FD67CA" w:rsidRPr="00FD67CA" w14:paraId="2AE2AE37" w14:textId="77777777" w:rsidTr="00FD67CA">
        <w:trPr>
          <w:trHeight w:val="300"/>
          <w:jc w:val="center"/>
        </w:trPr>
        <w:tc>
          <w:tcPr>
            <w:tcW w:w="1141" w:type="dxa"/>
            <w:gridSpan w:val="2"/>
            <w:shd w:val="clear" w:color="auto" w:fill="D9E2F3"/>
            <w:vAlign w:val="center"/>
          </w:tcPr>
          <w:p w14:paraId="5C07557A" w14:textId="77777777" w:rsidR="00FD67CA" w:rsidRPr="00FD67CA" w:rsidRDefault="00FD67CA" w:rsidP="00FD67CA">
            <w:pPr>
              <w:keepNext/>
              <w:widowControl w:val="0"/>
              <w:numPr>
                <w:ilvl w:val="0"/>
                <w:numId w:val="4"/>
              </w:numPr>
              <w:tabs>
                <w:tab w:val="num" w:pos="540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bookmarkStart w:id="0" w:name="_Hlk136959860"/>
          </w:p>
        </w:tc>
        <w:tc>
          <w:tcPr>
            <w:tcW w:w="12076" w:type="dxa"/>
            <w:gridSpan w:val="5"/>
            <w:shd w:val="clear" w:color="auto" w:fill="D9E2F3"/>
            <w:vAlign w:val="center"/>
          </w:tcPr>
          <w:p w14:paraId="206702C9" w14:textId="77777777" w:rsidR="00FD67CA" w:rsidRPr="00FD67CA" w:rsidRDefault="00FD67CA" w:rsidP="00FD67CA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Required Data Submission and Performance Reporting</w:t>
            </w:r>
          </w:p>
        </w:tc>
      </w:tr>
      <w:bookmarkEnd w:id="0"/>
      <w:tr w:rsidR="00FD67CA" w:rsidRPr="00FD67CA" w14:paraId="7A8EB626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55423B9C" w14:textId="77777777" w:rsidR="00FD67CA" w:rsidRPr="00FD67CA" w:rsidDel="009B2939" w:rsidRDefault="00FD67CA" w:rsidP="00FD67CA">
            <w:pPr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Substance Abuse and Mental Health Block Grant Report -</w:t>
            </w:r>
            <w:r w:rsidRPr="00FD67CA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2</w:t>
            </w:r>
          </w:p>
        </w:tc>
        <w:tc>
          <w:tcPr>
            <w:tcW w:w="2120" w:type="dxa"/>
            <w:vAlign w:val="center"/>
          </w:tcPr>
          <w:p w14:paraId="68F5C263" w14:textId="77777777" w:rsidR="00FD67CA" w:rsidRPr="00FD67CA" w:rsidDel="009B2939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B1-4.2</w:t>
            </w:r>
          </w:p>
        </w:tc>
        <w:tc>
          <w:tcPr>
            <w:tcW w:w="2314" w:type="dxa"/>
            <w:gridSpan w:val="2"/>
            <w:vAlign w:val="center"/>
          </w:tcPr>
          <w:p w14:paraId="372F2D54" w14:textId="77777777" w:rsidR="00FD67CA" w:rsidRPr="00FD67CA" w:rsidDel="009B2939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Semi-annually</w:t>
            </w:r>
          </w:p>
        </w:tc>
        <w:tc>
          <w:tcPr>
            <w:tcW w:w="4091" w:type="dxa"/>
            <w:vAlign w:val="center"/>
          </w:tcPr>
          <w:p w14:paraId="27EAAF6E" w14:textId="77777777" w:rsidR="00FD67CA" w:rsidRPr="00FD67CA" w:rsidRDefault="00FD67CA" w:rsidP="00FD67CA">
            <w:pPr>
              <w:spacing w:line="276" w:lineRule="auto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March 15</w:t>
            </w:r>
          </w:p>
          <w:p w14:paraId="7158E679" w14:textId="77777777" w:rsidR="00FD67CA" w:rsidRPr="00FD67CA" w:rsidDel="009B2939" w:rsidRDefault="00FD67CA" w:rsidP="00FD67CA">
            <w:pPr>
              <w:spacing w:line="276" w:lineRule="auto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September 1</w:t>
            </w:r>
          </w:p>
        </w:tc>
      </w:tr>
      <w:tr w:rsidR="00FD67CA" w:rsidRPr="00FD67CA" w14:paraId="6B93370C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4FEEDC4B" w14:textId="77777777" w:rsidR="00FD67CA" w:rsidRPr="00FD67CA" w:rsidRDefault="00FD67CA" w:rsidP="00FD67CA">
            <w:pPr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Narrative Report for the SAMH Block Grant - </w:t>
            </w:r>
            <w:r w:rsidRPr="00FD67CA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3</w:t>
            </w:r>
          </w:p>
        </w:tc>
        <w:tc>
          <w:tcPr>
            <w:tcW w:w="2120" w:type="dxa"/>
            <w:vAlign w:val="center"/>
          </w:tcPr>
          <w:p w14:paraId="19861944" w14:textId="77777777" w:rsidR="00FD67CA" w:rsidRPr="00FD67CA" w:rsidDel="009B2939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B1-4.3</w:t>
            </w:r>
          </w:p>
        </w:tc>
        <w:tc>
          <w:tcPr>
            <w:tcW w:w="2314" w:type="dxa"/>
            <w:gridSpan w:val="2"/>
            <w:vAlign w:val="center"/>
          </w:tcPr>
          <w:p w14:paraId="48840E62" w14:textId="77777777" w:rsidR="00FD67CA" w:rsidRPr="00FD67CA" w:rsidDel="009B2939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Biennially</w:t>
            </w:r>
          </w:p>
        </w:tc>
        <w:tc>
          <w:tcPr>
            <w:tcW w:w="4091" w:type="dxa"/>
            <w:vAlign w:val="center"/>
          </w:tcPr>
          <w:p w14:paraId="0D28A6C9" w14:textId="77777777" w:rsidR="00FD67CA" w:rsidRPr="00FD67CA" w:rsidDel="009B2939" w:rsidRDefault="00FD67CA" w:rsidP="00FD67CA">
            <w:pPr>
              <w:spacing w:line="276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May 30 of odd-numbered years</w:t>
            </w:r>
          </w:p>
        </w:tc>
      </w:tr>
      <w:tr w:rsidR="00FD67CA" w:rsidRPr="00FD67CA" w14:paraId="794949B1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09B3B2E3" w14:textId="77777777" w:rsidR="00FD67CA" w:rsidRPr="00FD67CA" w:rsidRDefault="00FD67CA" w:rsidP="00FD67CA">
            <w:pPr>
              <w:jc w:val="both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Monthly Data Submission to SAMH Data System</w:t>
            </w:r>
          </w:p>
        </w:tc>
        <w:tc>
          <w:tcPr>
            <w:tcW w:w="2120" w:type="dxa"/>
            <w:vAlign w:val="center"/>
          </w:tcPr>
          <w:p w14:paraId="4DE254C1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C.1.4.4</w:t>
            </w:r>
          </w:p>
        </w:tc>
        <w:tc>
          <w:tcPr>
            <w:tcW w:w="2314" w:type="dxa"/>
            <w:gridSpan w:val="2"/>
            <w:vAlign w:val="center"/>
          </w:tcPr>
          <w:p w14:paraId="7EDA42FB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091" w:type="dxa"/>
            <w:vAlign w:val="center"/>
          </w:tcPr>
          <w:p w14:paraId="16489358" w14:textId="77777777" w:rsidR="00FD67CA" w:rsidRPr="00FD67CA" w:rsidRDefault="00FD67CA" w:rsidP="00FD67CA">
            <w:pPr>
              <w:spacing w:line="276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18</w:t>
            </w:r>
            <w:r w:rsidRPr="00FD67CA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 of each month following service delivery</w:t>
            </w:r>
          </w:p>
        </w:tc>
      </w:tr>
      <w:tr w:rsidR="00FD67CA" w:rsidRPr="00FD67CA" w14:paraId="305EFB7B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0B9D0A62" w14:textId="77777777" w:rsidR="00FD67CA" w:rsidRPr="00FD67CA" w:rsidRDefault="00FD67CA" w:rsidP="00FD67CA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Submission of Corrected Records to SAMH Data System</w:t>
            </w:r>
          </w:p>
        </w:tc>
        <w:tc>
          <w:tcPr>
            <w:tcW w:w="2120" w:type="dxa"/>
            <w:vAlign w:val="center"/>
          </w:tcPr>
          <w:p w14:paraId="22A4077A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C.1.4.14</w:t>
            </w:r>
          </w:p>
        </w:tc>
        <w:tc>
          <w:tcPr>
            <w:tcW w:w="2314" w:type="dxa"/>
            <w:gridSpan w:val="2"/>
            <w:vAlign w:val="center"/>
          </w:tcPr>
          <w:p w14:paraId="09BF9DCD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091" w:type="dxa"/>
            <w:vAlign w:val="center"/>
          </w:tcPr>
          <w:p w14:paraId="17158A15" w14:textId="77777777" w:rsidR="00FD67CA" w:rsidRPr="00FD67CA" w:rsidRDefault="00FD67CA" w:rsidP="00FD67CA">
            <w:pPr>
              <w:spacing w:line="276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Within 60 days after initial record submission</w:t>
            </w:r>
          </w:p>
        </w:tc>
      </w:tr>
      <w:tr w:rsidR="00FD67CA" w:rsidRPr="00FD67CA" w14:paraId="5FD4A88B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46E26BD5" w14:textId="77777777" w:rsidR="00FD67CA" w:rsidRPr="00FD67CA" w:rsidRDefault="00FD67CA" w:rsidP="00FD67CA">
            <w:pPr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Data required by Federal or State Grant Awards</w:t>
            </w:r>
          </w:p>
          <w:p w14:paraId="774FB586" w14:textId="77777777" w:rsidR="00FD67CA" w:rsidRPr="00FD67CA" w:rsidRDefault="00FD67CA" w:rsidP="00FD67CA">
            <w:pPr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Other than Sections C3-3.7 and C3-3.8, below</w:t>
            </w:r>
          </w:p>
        </w:tc>
        <w:tc>
          <w:tcPr>
            <w:tcW w:w="2120" w:type="dxa"/>
            <w:vAlign w:val="center"/>
          </w:tcPr>
          <w:p w14:paraId="47F3CC24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C.1.4.15</w:t>
            </w:r>
          </w:p>
        </w:tc>
        <w:tc>
          <w:tcPr>
            <w:tcW w:w="2314" w:type="dxa"/>
            <w:gridSpan w:val="2"/>
            <w:vAlign w:val="center"/>
          </w:tcPr>
          <w:p w14:paraId="6EEB61A8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091" w:type="dxa"/>
            <w:vAlign w:val="center"/>
          </w:tcPr>
          <w:p w14:paraId="570E6F67" w14:textId="77777777" w:rsidR="00FD67CA" w:rsidRPr="00FD67CA" w:rsidRDefault="00FD67CA" w:rsidP="00FD67CA">
            <w:pPr>
              <w:spacing w:line="276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As established by Grantor timeframes</w:t>
            </w:r>
          </w:p>
        </w:tc>
      </w:tr>
      <w:tr w:rsidR="00FD67CA" w:rsidRPr="00FD67CA" w14:paraId="7E965CA6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7C52CC70" w14:textId="77777777" w:rsidR="00FD67CA" w:rsidRPr="00FD67CA" w:rsidDel="009B2939" w:rsidRDefault="00FD67CA" w:rsidP="00FD67CA">
            <w:pPr>
              <w:jc w:val="both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bookmarkStart w:id="1" w:name="_Hlk136959935"/>
            <w:r w:rsidRPr="00FD67CA">
              <w:rPr>
                <w:rFonts w:ascii="Arial Narrow" w:eastAsia="Times New Roman" w:hAnsi="Arial Narrow" w:cs="Arial"/>
                <w:b/>
                <w:sz w:val="20"/>
                <w:szCs w:val="20"/>
              </w:rPr>
              <w:t>Quarterly Report</w:t>
            </w:r>
          </w:p>
        </w:tc>
        <w:tc>
          <w:tcPr>
            <w:tcW w:w="2120" w:type="dxa"/>
            <w:vAlign w:val="center"/>
          </w:tcPr>
          <w:p w14:paraId="0F79CCC4" w14:textId="77777777" w:rsidR="00FD67CA" w:rsidRPr="00FD67CA" w:rsidDel="009B2939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C.2.4.6</w:t>
            </w:r>
          </w:p>
        </w:tc>
        <w:tc>
          <w:tcPr>
            <w:tcW w:w="2314" w:type="dxa"/>
            <w:gridSpan w:val="2"/>
            <w:vAlign w:val="center"/>
          </w:tcPr>
          <w:p w14:paraId="4EB13A38" w14:textId="77777777" w:rsidR="00FD67CA" w:rsidRPr="00FD67CA" w:rsidDel="009B2939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Quarterly </w:t>
            </w:r>
          </w:p>
        </w:tc>
        <w:tc>
          <w:tcPr>
            <w:tcW w:w="4091" w:type="dxa"/>
            <w:vAlign w:val="center"/>
          </w:tcPr>
          <w:p w14:paraId="001346F9" w14:textId="77777777" w:rsidR="00FD67CA" w:rsidRPr="00FD67CA" w:rsidRDefault="00FD67CA" w:rsidP="00FD67CA">
            <w:pPr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October 20; January 20; April 20; August 15</w:t>
            </w:r>
          </w:p>
        </w:tc>
      </w:tr>
      <w:tr w:rsidR="00FD67CA" w:rsidRPr="00FD67CA" w14:paraId="37285F26" w14:textId="77777777" w:rsidTr="001826B6">
        <w:trPr>
          <w:trHeight w:val="460"/>
          <w:jc w:val="center"/>
        </w:trPr>
        <w:tc>
          <w:tcPr>
            <w:tcW w:w="4612" w:type="dxa"/>
            <w:gridSpan w:val="3"/>
            <w:vAlign w:val="center"/>
          </w:tcPr>
          <w:p w14:paraId="696D5439" w14:textId="77777777" w:rsidR="00FD67CA" w:rsidRPr="00FD67CA" w:rsidRDefault="00FD67CA" w:rsidP="00FD67CA">
            <w:pPr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Family Intensive Treatment (FIT) Data</w:t>
            </w:r>
          </w:p>
        </w:tc>
        <w:tc>
          <w:tcPr>
            <w:tcW w:w="2120" w:type="dxa"/>
            <w:vAlign w:val="center"/>
          </w:tcPr>
          <w:p w14:paraId="2245095E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Guidance 18</w:t>
            </w:r>
          </w:p>
        </w:tc>
        <w:tc>
          <w:tcPr>
            <w:tcW w:w="2314" w:type="dxa"/>
            <w:gridSpan w:val="2"/>
            <w:vAlign w:val="center"/>
          </w:tcPr>
          <w:p w14:paraId="4D851BE3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091" w:type="dxa"/>
            <w:vAlign w:val="center"/>
          </w:tcPr>
          <w:p w14:paraId="068BAAE9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18</w:t>
            </w:r>
            <w:r w:rsidRPr="00FD67CA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 of each month following service delivery</w:t>
            </w:r>
          </w:p>
        </w:tc>
      </w:tr>
      <w:tr w:rsidR="00FD67CA" w:rsidRPr="00FD67CA" w14:paraId="1B345013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22D6F89E" w14:textId="77777777" w:rsidR="00FD67CA" w:rsidRPr="00FD67CA" w:rsidRDefault="00FD67CA" w:rsidP="00FD67CA">
            <w:pPr>
              <w:jc w:val="both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bookmarkStart w:id="2" w:name="_Hlk136959235"/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Care Coordination Report - </w:t>
            </w:r>
            <w:r w:rsidRPr="00FD67CA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21</w:t>
            </w:r>
            <w:bookmarkEnd w:id="2"/>
          </w:p>
        </w:tc>
        <w:tc>
          <w:tcPr>
            <w:tcW w:w="2120" w:type="dxa"/>
            <w:vAlign w:val="center"/>
          </w:tcPr>
          <w:p w14:paraId="2C0C87A3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Guidance 4</w:t>
            </w:r>
          </w:p>
        </w:tc>
        <w:tc>
          <w:tcPr>
            <w:tcW w:w="2314" w:type="dxa"/>
            <w:gridSpan w:val="2"/>
            <w:vAlign w:val="center"/>
          </w:tcPr>
          <w:p w14:paraId="77BC4191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091" w:type="dxa"/>
            <w:vAlign w:val="center"/>
          </w:tcPr>
          <w:p w14:paraId="0C2C5137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18</w:t>
            </w:r>
            <w:r w:rsidRPr="00FD67CA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 of each month following service delivery</w:t>
            </w:r>
          </w:p>
        </w:tc>
      </w:tr>
      <w:tr w:rsidR="00FD67CA" w:rsidRPr="00FD67CA" w14:paraId="1E092549" w14:textId="77777777" w:rsidTr="001826B6">
        <w:tblPrEx>
          <w:jc w:val="left"/>
        </w:tblPrEx>
        <w:trPr>
          <w:trHeight w:val="300"/>
        </w:trPr>
        <w:tc>
          <w:tcPr>
            <w:tcW w:w="4612" w:type="dxa"/>
            <w:gridSpan w:val="3"/>
            <w:vAlign w:val="center"/>
          </w:tcPr>
          <w:p w14:paraId="40F09902" w14:textId="77777777" w:rsidR="00FD67CA" w:rsidRPr="00FD67CA" w:rsidDel="009B2939" w:rsidRDefault="00FD67CA" w:rsidP="00FD67CA">
            <w:pPr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sz w:val="20"/>
                <w:szCs w:val="20"/>
              </w:rPr>
              <w:t xml:space="preserve">Transitional Voucher Incidental Report </w:t>
            </w:r>
            <w:r w:rsidRPr="00FD67CA">
              <w:rPr>
                <w:rFonts w:ascii="Arial Narrow" w:eastAsia="Times New Roman" w:hAnsi="Arial Narrow" w:cs="Arial"/>
                <w:bCs/>
                <w:i/>
                <w:iCs/>
                <w:sz w:val="20"/>
                <w:szCs w:val="20"/>
              </w:rPr>
              <w:t>– Template 32</w:t>
            </w:r>
          </w:p>
        </w:tc>
        <w:tc>
          <w:tcPr>
            <w:tcW w:w="2120" w:type="dxa"/>
            <w:vAlign w:val="center"/>
          </w:tcPr>
          <w:p w14:paraId="692AACBA" w14:textId="77777777" w:rsidR="00FD67CA" w:rsidRPr="00FD67CA" w:rsidDel="009B2939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Guidance 29</w:t>
            </w:r>
          </w:p>
        </w:tc>
        <w:tc>
          <w:tcPr>
            <w:tcW w:w="2314" w:type="dxa"/>
            <w:gridSpan w:val="2"/>
            <w:vAlign w:val="center"/>
          </w:tcPr>
          <w:p w14:paraId="253154F5" w14:textId="77777777" w:rsidR="00FD67CA" w:rsidRPr="00FD67CA" w:rsidRDefault="00FD67CA" w:rsidP="00FD67CA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</w:p>
        </w:tc>
        <w:tc>
          <w:tcPr>
            <w:tcW w:w="4091" w:type="dxa"/>
            <w:vAlign w:val="center"/>
          </w:tcPr>
          <w:p w14:paraId="7094F85E" w14:textId="77777777" w:rsidR="00FD67CA" w:rsidRPr="00FD67CA" w:rsidRDefault="00FD67CA" w:rsidP="00FD67CA">
            <w:pPr>
              <w:jc w:val="both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October 20; January 20; April 20; August 15</w:t>
            </w:r>
          </w:p>
        </w:tc>
      </w:tr>
      <w:tr w:rsidR="00FD67CA" w:rsidRPr="00FD67CA" w14:paraId="19FE0563" w14:textId="77777777" w:rsidTr="001826B6">
        <w:tblPrEx>
          <w:jc w:val="left"/>
        </w:tblPrEx>
        <w:trPr>
          <w:trHeight w:val="300"/>
        </w:trPr>
        <w:tc>
          <w:tcPr>
            <w:tcW w:w="4612" w:type="dxa"/>
            <w:gridSpan w:val="3"/>
            <w:vAlign w:val="center"/>
          </w:tcPr>
          <w:p w14:paraId="5FE8342A" w14:textId="77777777" w:rsidR="00FD67CA" w:rsidRPr="00FD67CA" w:rsidRDefault="00FD67CA" w:rsidP="00FD67CA">
            <w:pPr>
              <w:jc w:val="both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sz w:val="20"/>
                <w:szCs w:val="20"/>
              </w:rPr>
              <w:t>Catalog of Care Validation</w:t>
            </w:r>
          </w:p>
        </w:tc>
        <w:tc>
          <w:tcPr>
            <w:tcW w:w="2120" w:type="dxa"/>
            <w:vAlign w:val="center"/>
          </w:tcPr>
          <w:p w14:paraId="6A261682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C.1.4.17</w:t>
            </w:r>
          </w:p>
        </w:tc>
        <w:tc>
          <w:tcPr>
            <w:tcW w:w="2314" w:type="dxa"/>
            <w:gridSpan w:val="2"/>
            <w:vAlign w:val="center"/>
          </w:tcPr>
          <w:p w14:paraId="523A5E9B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Annual</w:t>
            </w:r>
          </w:p>
        </w:tc>
        <w:tc>
          <w:tcPr>
            <w:tcW w:w="4091" w:type="dxa"/>
            <w:vAlign w:val="center"/>
          </w:tcPr>
          <w:p w14:paraId="244C30EF" w14:textId="77777777" w:rsidR="00FD67CA" w:rsidRPr="00FD67CA" w:rsidRDefault="00FD67CA" w:rsidP="00FD67CA">
            <w:pPr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Within 2 calendar weeks of receipt </w:t>
            </w:r>
          </w:p>
        </w:tc>
      </w:tr>
      <w:tr w:rsidR="00FD67CA" w:rsidRPr="00FD67CA" w14:paraId="266D9756" w14:textId="77777777" w:rsidTr="00FD67CA">
        <w:trPr>
          <w:trHeight w:val="300"/>
          <w:jc w:val="center"/>
        </w:trPr>
        <w:tc>
          <w:tcPr>
            <w:tcW w:w="1141" w:type="dxa"/>
            <w:gridSpan w:val="2"/>
            <w:shd w:val="clear" w:color="auto" w:fill="D9E2F3"/>
            <w:vAlign w:val="center"/>
          </w:tcPr>
          <w:p w14:paraId="41216229" w14:textId="77777777" w:rsidR="00FD67CA" w:rsidRPr="00FD67CA" w:rsidRDefault="00FD67CA" w:rsidP="00FD67CA">
            <w:pPr>
              <w:keepNext/>
              <w:widowControl w:val="0"/>
              <w:numPr>
                <w:ilvl w:val="0"/>
                <w:numId w:val="4"/>
              </w:numPr>
              <w:tabs>
                <w:tab w:val="num" w:pos="540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bookmarkStart w:id="3" w:name="_Hlk136959968"/>
            <w:bookmarkEnd w:id="1"/>
          </w:p>
        </w:tc>
        <w:tc>
          <w:tcPr>
            <w:tcW w:w="12076" w:type="dxa"/>
            <w:gridSpan w:val="5"/>
            <w:shd w:val="clear" w:color="auto" w:fill="D9E2F3"/>
            <w:vAlign w:val="center"/>
          </w:tcPr>
          <w:p w14:paraId="38BF8567" w14:textId="77777777" w:rsidR="00FD67CA" w:rsidRPr="00FD67CA" w:rsidRDefault="00FD67CA" w:rsidP="00FD67CA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Required Contract Forms and Documents</w:t>
            </w:r>
          </w:p>
        </w:tc>
      </w:tr>
      <w:bookmarkEnd w:id="3"/>
      <w:tr w:rsidR="00FD67CA" w:rsidRPr="00FD67CA" w14:paraId="77D3C0A7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55538CB1" w14:textId="77777777" w:rsidR="00FD67CA" w:rsidRPr="00FD67CA" w:rsidDel="009B2939" w:rsidRDefault="00FD67CA" w:rsidP="00FD67CA">
            <w:pPr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Proof of Insurance</w:t>
            </w:r>
          </w:p>
        </w:tc>
        <w:tc>
          <w:tcPr>
            <w:tcW w:w="2120" w:type="dxa"/>
            <w:vAlign w:val="center"/>
          </w:tcPr>
          <w:p w14:paraId="014942F6" w14:textId="77777777" w:rsidR="00FD67CA" w:rsidRPr="00FD67CA" w:rsidRDefault="00FD67CA" w:rsidP="00FD67CA">
            <w:pPr>
              <w:keepNext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4.8 and</w:t>
            </w:r>
          </w:p>
          <w:p w14:paraId="729A96FB" w14:textId="77777777" w:rsidR="00FD67CA" w:rsidRPr="00FD67CA" w:rsidDel="009B2939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A.4.2</w:t>
            </w:r>
          </w:p>
        </w:tc>
        <w:tc>
          <w:tcPr>
            <w:tcW w:w="2314" w:type="dxa"/>
            <w:gridSpan w:val="2"/>
            <w:vAlign w:val="center"/>
          </w:tcPr>
          <w:p w14:paraId="2F9EFD31" w14:textId="77777777" w:rsidR="00FD67CA" w:rsidRPr="00FD67CA" w:rsidRDefault="00FD67CA" w:rsidP="00FD67CA">
            <w:pPr>
              <w:keepNext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proofErr w:type="gramStart"/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Annually;</w:t>
            </w:r>
            <w:proofErr w:type="gramEnd"/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 and </w:t>
            </w:r>
          </w:p>
          <w:p w14:paraId="0164164C" w14:textId="77777777" w:rsidR="00FD67CA" w:rsidRPr="00FD67CA" w:rsidDel="009B2939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091" w:type="dxa"/>
            <w:vAlign w:val="center"/>
          </w:tcPr>
          <w:p w14:paraId="77B81EBF" w14:textId="77777777" w:rsidR="00FD67CA" w:rsidRPr="00FD67CA" w:rsidRDefault="00FD67CA" w:rsidP="00FD67CA">
            <w:pPr>
              <w:keepNext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Initial: upon execution; Annual: March 31; and</w:t>
            </w:r>
          </w:p>
          <w:p w14:paraId="6D808DFB" w14:textId="77777777" w:rsidR="00FD67CA" w:rsidRPr="00FD67CA" w:rsidRDefault="00FD67CA" w:rsidP="00FD67CA">
            <w:pPr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As needed: Within 30 days of a modification of terms</w:t>
            </w:r>
          </w:p>
        </w:tc>
      </w:tr>
      <w:tr w:rsidR="00FD67CA" w:rsidRPr="00FD67CA" w14:paraId="3E497F5D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1192CB38" w14:textId="77777777" w:rsidR="00FD67CA" w:rsidRPr="00FD67CA" w:rsidRDefault="00FD67CA" w:rsidP="00FD67CA">
            <w:pPr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Employment Screening Affidavit</w:t>
            </w:r>
          </w:p>
        </w:tc>
        <w:tc>
          <w:tcPr>
            <w:tcW w:w="2120" w:type="dxa"/>
            <w:vAlign w:val="center"/>
          </w:tcPr>
          <w:p w14:paraId="478AE342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4.16.2</w:t>
            </w:r>
          </w:p>
        </w:tc>
        <w:tc>
          <w:tcPr>
            <w:tcW w:w="2314" w:type="dxa"/>
            <w:gridSpan w:val="2"/>
            <w:vAlign w:val="center"/>
          </w:tcPr>
          <w:p w14:paraId="363D327E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Annually</w:t>
            </w:r>
          </w:p>
        </w:tc>
        <w:tc>
          <w:tcPr>
            <w:tcW w:w="4091" w:type="dxa"/>
            <w:vAlign w:val="center"/>
          </w:tcPr>
          <w:p w14:paraId="64C6EB9B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Later of July 1 or Anniversary of Previous Annual</w:t>
            </w:r>
          </w:p>
        </w:tc>
      </w:tr>
      <w:tr w:rsidR="00FD67CA" w:rsidRPr="00FD67CA" w14:paraId="7ADC10EE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24A7D566" w14:textId="77777777" w:rsidR="00FD67CA" w:rsidRPr="00FD67CA" w:rsidRDefault="00FD67CA" w:rsidP="00FD67CA">
            <w:pPr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Security Agreement Form </w:t>
            </w:r>
          </w:p>
        </w:tc>
        <w:tc>
          <w:tcPr>
            <w:tcW w:w="2120" w:type="dxa"/>
            <w:vAlign w:val="center"/>
          </w:tcPr>
          <w:p w14:paraId="55B26FE3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5.4.2</w:t>
            </w:r>
          </w:p>
        </w:tc>
        <w:tc>
          <w:tcPr>
            <w:tcW w:w="2314" w:type="dxa"/>
            <w:gridSpan w:val="2"/>
            <w:vAlign w:val="center"/>
          </w:tcPr>
          <w:p w14:paraId="397B3C65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Annually</w:t>
            </w:r>
          </w:p>
        </w:tc>
        <w:tc>
          <w:tcPr>
            <w:tcW w:w="4091" w:type="dxa"/>
            <w:vAlign w:val="center"/>
          </w:tcPr>
          <w:p w14:paraId="47C8BBDE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Upon </w:t>
            </w:r>
            <w:proofErr w:type="gramStart"/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execution;</w:t>
            </w:r>
            <w:proofErr w:type="gramEnd"/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 Updated annually</w:t>
            </w:r>
          </w:p>
        </w:tc>
      </w:tr>
      <w:tr w:rsidR="00FD67CA" w:rsidRPr="00FD67CA" w14:paraId="1677EE20" w14:textId="77777777" w:rsidTr="001826B6">
        <w:tblPrEx>
          <w:jc w:val="left"/>
        </w:tblPrEx>
        <w:trPr>
          <w:trHeight w:val="730"/>
        </w:trPr>
        <w:tc>
          <w:tcPr>
            <w:tcW w:w="4612" w:type="dxa"/>
            <w:gridSpan w:val="3"/>
            <w:vAlign w:val="center"/>
          </w:tcPr>
          <w:p w14:paraId="67828022" w14:textId="77777777" w:rsidR="00FD67CA" w:rsidRPr="00FD67CA" w:rsidDel="009B2939" w:rsidRDefault="00FD67CA" w:rsidP="00FD67CA">
            <w:pPr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lastRenderedPageBreak/>
              <w:t xml:space="preserve">Civil Rights Compliance Checklist - </w:t>
            </w:r>
            <w:r w:rsidRPr="00FD67CA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CF Form 946</w:t>
            </w:r>
          </w:p>
        </w:tc>
        <w:tc>
          <w:tcPr>
            <w:tcW w:w="2120" w:type="dxa"/>
            <w:vAlign w:val="center"/>
          </w:tcPr>
          <w:p w14:paraId="147A73FE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  <w:p w14:paraId="38C0905F" w14:textId="77777777" w:rsidR="00FD67CA" w:rsidRPr="00FD67CA" w:rsidDel="009B2939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4.1.1.3 &amp; CFOP 60-16</w:t>
            </w:r>
          </w:p>
        </w:tc>
        <w:tc>
          <w:tcPr>
            <w:tcW w:w="2314" w:type="dxa"/>
            <w:gridSpan w:val="2"/>
            <w:vAlign w:val="center"/>
          </w:tcPr>
          <w:p w14:paraId="4E6F4FB9" w14:textId="77777777" w:rsidR="00FD67CA" w:rsidRPr="00FD67CA" w:rsidDel="009B2939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Initial; Annual</w:t>
            </w:r>
          </w:p>
        </w:tc>
        <w:tc>
          <w:tcPr>
            <w:tcW w:w="4091" w:type="dxa"/>
            <w:vAlign w:val="center"/>
          </w:tcPr>
          <w:p w14:paraId="1F52436D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Initial: Within 30 days of execution,</w:t>
            </w:r>
          </w:p>
          <w:p w14:paraId="31F1708F" w14:textId="77777777" w:rsidR="00FD67CA" w:rsidRPr="00FD67CA" w:rsidRDefault="00FD67CA" w:rsidP="00FD67CA">
            <w:pPr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Thereafter: July 15</w:t>
            </w:r>
          </w:p>
        </w:tc>
      </w:tr>
      <w:tr w:rsidR="00FD67CA" w:rsidRPr="00FD67CA" w14:paraId="055B870D" w14:textId="77777777" w:rsidTr="001826B6">
        <w:tblPrEx>
          <w:jc w:val="left"/>
        </w:tblPrEx>
        <w:trPr>
          <w:trHeight w:val="300"/>
        </w:trPr>
        <w:tc>
          <w:tcPr>
            <w:tcW w:w="4612" w:type="dxa"/>
            <w:gridSpan w:val="3"/>
            <w:vAlign w:val="center"/>
          </w:tcPr>
          <w:p w14:paraId="11F702BE" w14:textId="77777777" w:rsidR="00FD67CA" w:rsidRPr="00FD67CA" w:rsidRDefault="00FD67CA" w:rsidP="00FD67CA">
            <w:pPr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Emergency Preparedness Plan</w:t>
            </w:r>
          </w:p>
        </w:tc>
        <w:tc>
          <w:tcPr>
            <w:tcW w:w="2120" w:type="dxa"/>
            <w:vAlign w:val="center"/>
          </w:tcPr>
          <w:p w14:paraId="4C30E094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9.2</w:t>
            </w:r>
          </w:p>
        </w:tc>
        <w:tc>
          <w:tcPr>
            <w:tcW w:w="2314" w:type="dxa"/>
            <w:gridSpan w:val="2"/>
            <w:vAlign w:val="center"/>
          </w:tcPr>
          <w:p w14:paraId="0A247864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Initial; Annual</w:t>
            </w:r>
          </w:p>
        </w:tc>
        <w:tc>
          <w:tcPr>
            <w:tcW w:w="4091" w:type="dxa"/>
            <w:vAlign w:val="center"/>
          </w:tcPr>
          <w:p w14:paraId="342B5A03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Initial: Within 30 days of execution </w:t>
            </w:r>
          </w:p>
          <w:p w14:paraId="7E28FC14" w14:textId="77777777" w:rsidR="00FD67CA" w:rsidRPr="00FD67CA" w:rsidRDefault="00FD67CA" w:rsidP="00FD67CA">
            <w:pPr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Update: every 12 months after acceptance of Initial </w:t>
            </w:r>
          </w:p>
        </w:tc>
      </w:tr>
      <w:tr w:rsidR="00FD67CA" w:rsidRPr="00FD67CA" w14:paraId="473E38FB" w14:textId="77777777" w:rsidTr="00FD67CA">
        <w:trPr>
          <w:trHeight w:val="300"/>
          <w:jc w:val="center"/>
        </w:trPr>
        <w:tc>
          <w:tcPr>
            <w:tcW w:w="1141" w:type="dxa"/>
            <w:gridSpan w:val="2"/>
            <w:shd w:val="clear" w:color="auto" w:fill="D9E2F3"/>
            <w:vAlign w:val="center"/>
          </w:tcPr>
          <w:p w14:paraId="2358B3E6" w14:textId="77777777" w:rsidR="00FD67CA" w:rsidRPr="00FD67CA" w:rsidRDefault="00FD67CA" w:rsidP="00FD67CA">
            <w:pPr>
              <w:keepNext/>
              <w:widowControl w:val="0"/>
              <w:numPr>
                <w:ilvl w:val="0"/>
                <w:numId w:val="4"/>
              </w:numPr>
              <w:tabs>
                <w:tab w:val="num" w:pos="540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2076" w:type="dxa"/>
            <w:gridSpan w:val="5"/>
            <w:shd w:val="clear" w:color="auto" w:fill="D9E2F3"/>
            <w:vAlign w:val="center"/>
          </w:tcPr>
          <w:p w14:paraId="1CFA3E8C" w14:textId="77777777" w:rsidR="00FD67CA" w:rsidRPr="00FD67CA" w:rsidRDefault="00FD67CA" w:rsidP="00FD67CA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Functional Tasks and Deadlines</w:t>
            </w:r>
          </w:p>
        </w:tc>
      </w:tr>
      <w:tr w:rsidR="00FD67CA" w:rsidRPr="00FD67CA" w14:paraId="7199C4D2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391CD0E6" w14:textId="77777777" w:rsidR="00FD67CA" w:rsidRPr="00FD67CA" w:rsidDel="009B2939" w:rsidRDefault="00FD67CA" w:rsidP="00FD67CA">
            <w:pPr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Notification of Network Service Provider performance that may interrupt service delivery or involve media coverage</w:t>
            </w:r>
          </w:p>
        </w:tc>
        <w:tc>
          <w:tcPr>
            <w:tcW w:w="2120" w:type="dxa"/>
            <w:vAlign w:val="center"/>
          </w:tcPr>
          <w:p w14:paraId="2186C79F" w14:textId="77777777" w:rsidR="00FD67CA" w:rsidRPr="00FD67CA" w:rsidDel="009B2939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C.1.2.8</w:t>
            </w:r>
          </w:p>
        </w:tc>
        <w:tc>
          <w:tcPr>
            <w:tcW w:w="2314" w:type="dxa"/>
            <w:gridSpan w:val="2"/>
            <w:vAlign w:val="center"/>
          </w:tcPr>
          <w:p w14:paraId="4AA4DDDA" w14:textId="77777777" w:rsidR="00FD67CA" w:rsidRPr="00FD67CA" w:rsidDel="009B2939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091" w:type="dxa"/>
            <w:vAlign w:val="center"/>
          </w:tcPr>
          <w:p w14:paraId="31DFCBCA" w14:textId="77777777" w:rsidR="00FD67CA" w:rsidRPr="00FD67CA" w:rsidRDefault="00FD67CA" w:rsidP="00FD67CA">
            <w:pPr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Within 48 hours</w:t>
            </w:r>
          </w:p>
        </w:tc>
      </w:tr>
      <w:tr w:rsidR="00FD67CA" w:rsidRPr="00FD67CA" w14:paraId="2FA059B3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33208E39" w14:textId="77777777" w:rsidR="00FD67CA" w:rsidRPr="00FD67CA" w:rsidRDefault="00FD67CA" w:rsidP="00FD67CA">
            <w:pPr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Incident Report Submission to IRAS- Management &amp; Oversight</w:t>
            </w:r>
          </w:p>
        </w:tc>
        <w:tc>
          <w:tcPr>
            <w:tcW w:w="2120" w:type="dxa"/>
            <w:vAlign w:val="center"/>
          </w:tcPr>
          <w:p w14:paraId="02FCE3C6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Sections 4.15 and C.1.2.15</w:t>
            </w:r>
          </w:p>
        </w:tc>
        <w:tc>
          <w:tcPr>
            <w:tcW w:w="2314" w:type="dxa"/>
            <w:gridSpan w:val="2"/>
            <w:vAlign w:val="center"/>
          </w:tcPr>
          <w:p w14:paraId="3ABAC5D9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091" w:type="dxa"/>
            <w:vAlign w:val="center"/>
          </w:tcPr>
          <w:p w14:paraId="2A44E20A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Upon discovery of an incident</w:t>
            </w:r>
          </w:p>
        </w:tc>
      </w:tr>
      <w:tr w:rsidR="00FD67CA" w:rsidRPr="00FD67CA" w14:paraId="062B9FCA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359DE71E" w14:textId="77777777" w:rsidR="00FD67CA" w:rsidRPr="00FD67CA" w:rsidRDefault="00FD67CA" w:rsidP="00FD67CA">
            <w:pPr>
              <w:jc w:val="both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Designate CCP Providers</w:t>
            </w:r>
          </w:p>
        </w:tc>
        <w:tc>
          <w:tcPr>
            <w:tcW w:w="2120" w:type="dxa"/>
            <w:vAlign w:val="center"/>
          </w:tcPr>
          <w:p w14:paraId="05B8417E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C.1.6.2.1</w:t>
            </w:r>
          </w:p>
        </w:tc>
        <w:tc>
          <w:tcPr>
            <w:tcW w:w="2314" w:type="dxa"/>
            <w:gridSpan w:val="2"/>
            <w:vAlign w:val="center"/>
          </w:tcPr>
          <w:p w14:paraId="08B53F37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Once, and</w:t>
            </w:r>
          </w:p>
          <w:p w14:paraId="2C46DC8D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091" w:type="dxa"/>
            <w:vAlign w:val="center"/>
          </w:tcPr>
          <w:p w14:paraId="3587D036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Initial: Within 60 days of execution </w:t>
            </w:r>
          </w:p>
          <w:p w14:paraId="364B69EE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As needed: Within 10 days of any change</w:t>
            </w:r>
          </w:p>
        </w:tc>
      </w:tr>
      <w:tr w:rsidR="00FD67CA" w:rsidRPr="00FD67CA" w14:paraId="58B70C2C" w14:textId="77777777" w:rsidTr="001826B6">
        <w:tblPrEx>
          <w:jc w:val="left"/>
        </w:tblPrEx>
        <w:trPr>
          <w:trHeight w:val="300"/>
        </w:trPr>
        <w:tc>
          <w:tcPr>
            <w:tcW w:w="4612" w:type="dxa"/>
            <w:gridSpan w:val="3"/>
            <w:vAlign w:val="center"/>
          </w:tcPr>
          <w:p w14:paraId="529DB111" w14:textId="77777777" w:rsidR="00FD67CA" w:rsidRPr="00FD67CA" w:rsidDel="009B2939" w:rsidRDefault="00FD67CA" w:rsidP="00FD67CA">
            <w:pPr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Staffing Changes – CEO, COO, CFO  </w:t>
            </w:r>
          </w:p>
        </w:tc>
        <w:tc>
          <w:tcPr>
            <w:tcW w:w="2120" w:type="dxa"/>
            <w:vAlign w:val="center"/>
          </w:tcPr>
          <w:p w14:paraId="069ECB38" w14:textId="77777777" w:rsidR="00FD67CA" w:rsidRPr="00FD67CA" w:rsidDel="009B2939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C.2.1.2</w:t>
            </w:r>
          </w:p>
        </w:tc>
        <w:tc>
          <w:tcPr>
            <w:tcW w:w="2314" w:type="dxa"/>
            <w:gridSpan w:val="2"/>
            <w:vAlign w:val="center"/>
          </w:tcPr>
          <w:p w14:paraId="14E6E85B" w14:textId="77777777" w:rsidR="00FD67CA" w:rsidRPr="00FD67CA" w:rsidDel="009B2939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091" w:type="dxa"/>
            <w:vAlign w:val="center"/>
          </w:tcPr>
          <w:p w14:paraId="796CA9B2" w14:textId="77777777" w:rsidR="00FD67CA" w:rsidRPr="00FD67CA" w:rsidRDefault="00FD67CA" w:rsidP="00FD67CA">
            <w:pPr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Within 5 business days of any change</w:t>
            </w:r>
          </w:p>
        </w:tc>
      </w:tr>
      <w:tr w:rsidR="00FD67CA" w:rsidRPr="00FD67CA" w14:paraId="51B97F46" w14:textId="77777777" w:rsidTr="001826B6">
        <w:tblPrEx>
          <w:jc w:val="left"/>
        </w:tblPrEx>
        <w:trPr>
          <w:trHeight w:val="300"/>
        </w:trPr>
        <w:tc>
          <w:tcPr>
            <w:tcW w:w="4612" w:type="dxa"/>
            <w:gridSpan w:val="3"/>
            <w:vAlign w:val="center"/>
          </w:tcPr>
          <w:p w14:paraId="015ACD3A" w14:textId="77777777" w:rsidR="00FD67CA" w:rsidRPr="00FD67CA" w:rsidRDefault="00FD67CA" w:rsidP="00FD67CA">
            <w:pPr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Staff Designations: </w:t>
            </w:r>
          </w:p>
          <w:p w14:paraId="137FEA5D" w14:textId="77777777" w:rsidR="00FD67CA" w:rsidRPr="00FD67CA" w:rsidRDefault="00FD67CA" w:rsidP="00FD67CA">
            <w:pPr>
              <w:numPr>
                <w:ilvl w:val="0"/>
                <w:numId w:val="3"/>
              </w:numPr>
              <w:ind w:left="282" w:hanging="270"/>
              <w:contextualSpacing/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Responsible for providing immediate response</w:t>
            </w:r>
          </w:p>
          <w:p w14:paraId="2D4E9F6B" w14:textId="77777777" w:rsidR="00FD67CA" w:rsidRPr="00FD67CA" w:rsidRDefault="00FD67CA" w:rsidP="00FD67CA">
            <w:pPr>
              <w:numPr>
                <w:ilvl w:val="0"/>
                <w:numId w:val="3"/>
              </w:numPr>
              <w:ind w:left="282" w:hanging="270"/>
              <w:contextualSpacing/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Consumer Affairs Representative</w:t>
            </w:r>
          </w:p>
          <w:p w14:paraId="3C46A29A" w14:textId="77777777" w:rsidR="00FD67CA" w:rsidRPr="00FD67CA" w:rsidRDefault="00FD67CA" w:rsidP="00FD67CA">
            <w:pPr>
              <w:numPr>
                <w:ilvl w:val="0"/>
                <w:numId w:val="3"/>
              </w:numPr>
              <w:ind w:left="282" w:hanging="270"/>
              <w:contextualSpacing/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Facility Representative</w:t>
            </w:r>
          </w:p>
          <w:p w14:paraId="7CD8BE27" w14:textId="77777777" w:rsidR="00FD67CA" w:rsidRPr="00FD67CA" w:rsidRDefault="00FD67CA" w:rsidP="00FD67CA">
            <w:pPr>
              <w:numPr>
                <w:ilvl w:val="0"/>
                <w:numId w:val="3"/>
              </w:numPr>
              <w:ind w:left="282" w:hanging="270"/>
              <w:contextualSpacing/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Network Service Provider Affairs Ombudsman </w:t>
            </w:r>
          </w:p>
          <w:p w14:paraId="2203DC59" w14:textId="77777777" w:rsidR="00FD67CA" w:rsidRPr="00FD67CA" w:rsidRDefault="00FD67CA" w:rsidP="00FD67CA">
            <w:pPr>
              <w:numPr>
                <w:ilvl w:val="0"/>
                <w:numId w:val="3"/>
              </w:numPr>
              <w:ind w:left="282" w:hanging="270"/>
              <w:contextualSpacing/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Data Officer</w:t>
            </w:r>
          </w:p>
          <w:p w14:paraId="092917AE" w14:textId="77777777" w:rsidR="00FD67CA" w:rsidRPr="00FD67CA" w:rsidRDefault="00FD67CA" w:rsidP="00FD67CA">
            <w:pPr>
              <w:numPr>
                <w:ilvl w:val="0"/>
                <w:numId w:val="3"/>
              </w:numPr>
              <w:ind w:left="285" w:hanging="270"/>
              <w:contextualSpacing/>
              <w:jc w:val="both"/>
              <w:rPr>
                <w:rFonts w:ascii="Arial Narrow" w:eastAsia="Calibri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Calibri" w:hAnsi="Arial Narrow" w:cs="Arial"/>
                <w:b/>
                <w:bCs/>
                <w:sz w:val="20"/>
                <w:szCs w:val="20"/>
              </w:rPr>
              <w:t xml:space="preserve">Lead Housing Coordinator </w:t>
            </w:r>
          </w:p>
          <w:p w14:paraId="087E1D6B" w14:textId="77777777" w:rsidR="00FD67CA" w:rsidRPr="00FD67CA" w:rsidRDefault="00FD67CA" w:rsidP="00FD67CA">
            <w:pPr>
              <w:numPr>
                <w:ilvl w:val="0"/>
                <w:numId w:val="3"/>
              </w:numPr>
              <w:ind w:left="285" w:hanging="270"/>
              <w:contextualSpacing/>
              <w:jc w:val="both"/>
              <w:rPr>
                <w:rFonts w:ascii="Arial Narrow" w:eastAsia="Calibri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Calibri" w:hAnsi="Arial Narrow" w:cs="Arial"/>
                <w:b/>
                <w:bCs/>
                <w:sz w:val="20"/>
                <w:szCs w:val="20"/>
              </w:rPr>
              <w:t>List of Children’s Care Coordinators</w:t>
            </w:r>
          </w:p>
        </w:tc>
        <w:tc>
          <w:tcPr>
            <w:tcW w:w="2120" w:type="dxa"/>
            <w:vAlign w:val="center"/>
          </w:tcPr>
          <w:p w14:paraId="693B55FB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C.2.1.4 - C2.1.4.5</w:t>
            </w:r>
          </w:p>
        </w:tc>
        <w:tc>
          <w:tcPr>
            <w:tcW w:w="2314" w:type="dxa"/>
            <w:gridSpan w:val="2"/>
            <w:vAlign w:val="center"/>
          </w:tcPr>
          <w:p w14:paraId="245E5C4C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Initial and</w:t>
            </w:r>
          </w:p>
          <w:p w14:paraId="5307887B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091" w:type="dxa"/>
            <w:vAlign w:val="center"/>
          </w:tcPr>
          <w:p w14:paraId="630BAB5A" w14:textId="77777777" w:rsidR="00FD67CA" w:rsidRPr="00FD67CA" w:rsidRDefault="00FD67CA" w:rsidP="00FD67CA">
            <w:pPr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Initial: upon execution</w:t>
            </w:r>
          </w:p>
        </w:tc>
      </w:tr>
      <w:tr w:rsidR="00FD67CA" w:rsidRPr="00FD67CA" w14:paraId="21A6F94E" w14:textId="77777777" w:rsidTr="001826B6">
        <w:tblPrEx>
          <w:jc w:val="left"/>
        </w:tblPrEx>
        <w:trPr>
          <w:trHeight w:val="300"/>
        </w:trPr>
        <w:tc>
          <w:tcPr>
            <w:tcW w:w="4612" w:type="dxa"/>
            <w:gridSpan w:val="3"/>
            <w:vAlign w:val="center"/>
          </w:tcPr>
          <w:p w14:paraId="545489A1" w14:textId="77777777" w:rsidR="00FD67CA" w:rsidRPr="00FD67CA" w:rsidRDefault="00FD67CA" w:rsidP="00FD67CA">
            <w:pPr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Establish &amp; maintain internet-based electronic vault for accessing contract-related documents</w:t>
            </w:r>
          </w:p>
        </w:tc>
        <w:tc>
          <w:tcPr>
            <w:tcW w:w="2120" w:type="dxa"/>
            <w:vAlign w:val="center"/>
          </w:tcPr>
          <w:p w14:paraId="4A30C03A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Sections C.2.2.6 and </w:t>
            </w:r>
          </w:p>
          <w:p w14:paraId="4B4B49A3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C.2.4.2</w:t>
            </w:r>
          </w:p>
        </w:tc>
        <w:tc>
          <w:tcPr>
            <w:tcW w:w="2314" w:type="dxa"/>
            <w:gridSpan w:val="2"/>
            <w:vAlign w:val="center"/>
          </w:tcPr>
          <w:p w14:paraId="2254C084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proofErr w:type="gramStart"/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Once;</w:t>
            </w:r>
            <w:proofErr w:type="gramEnd"/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 and </w:t>
            </w:r>
          </w:p>
          <w:p w14:paraId="286A5AAD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091" w:type="dxa"/>
            <w:vAlign w:val="center"/>
          </w:tcPr>
          <w:p w14:paraId="132566B5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Initial: Within 60 days of assignment </w:t>
            </w:r>
          </w:p>
          <w:p w14:paraId="1CE1E8A6" w14:textId="77777777" w:rsidR="00FD67CA" w:rsidRPr="00FD67CA" w:rsidRDefault="00FD67CA" w:rsidP="00FD67CA">
            <w:pPr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As Needed: New documents within 10 business days</w:t>
            </w:r>
          </w:p>
        </w:tc>
      </w:tr>
      <w:tr w:rsidR="00FD67CA" w:rsidRPr="00FD67CA" w14:paraId="7AD97A67" w14:textId="77777777" w:rsidTr="001826B6">
        <w:tblPrEx>
          <w:jc w:val="left"/>
        </w:tblPrEx>
        <w:trPr>
          <w:trHeight w:val="300"/>
        </w:trPr>
        <w:tc>
          <w:tcPr>
            <w:tcW w:w="4612" w:type="dxa"/>
            <w:gridSpan w:val="3"/>
            <w:vAlign w:val="center"/>
          </w:tcPr>
          <w:p w14:paraId="1DB6E660" w14:textId="77777777" w:rsidR="00FD67CA" w:rsidRPr="00FD67CA" w:rsidRDefault="00FD67CA" w:rsidP="00FD67CA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Submission of all subcontracts with Network Service Providers; and agreements and MOU with regional stakeholders. </w:t>
            </w:r>
          </w:p>
        </w:tc>
        <w:tc>
          <w:tcPr>
            <w:tcW w:w="2120" w:type="dxa"/>
            <w:vAlign w:val="center"/>
          </w:tcPr>
          <w:p w14:paraId="0CB0BDD4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Sections C.1.2.18 and C.2.2.6</w:t>
            </w:r>
          </w:p>
        </w:tc>
        <w:tc>
          <w:tcPr>
            <w:tcW w:w="2314" w:type="dxa"/>
            <w:gridSpan w:val="2"/>
            <w:vAlign w:val="center"/>
          </w:tcPr>
          <w:p w14:paraId="736F3665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 and </w:t>
            </w:r>
          </w:p>
          <w:p w14:paraId="0C86AC5E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091" w:type="dxa"/>
            <w:vAlign w:val="center"/>
          </w:tcPr>
          <w:p w14:paraId="258F4660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Initial: Within 60 days of execution </w:t>
            </w:r>
          </w:p>
          <w:p w14:paraId="048B9B82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As needed: Within 10 days of any change</w:t>
            </w:r>
          </w:p>
        </w:tc>
      </w:tr>
      <w:tr w:rsidR="00FD67CA" w:rsidRPr="00FD67CA" w14:paraId="63ACD65E" w14:textId="77777777" w:rsidTr="001826B6">
        <w:tblPrEx>
          <w:jc w:val="left"/>
        </w:tblPrEx>
        <w:trPr>
          <w:trHeight w:val="300"/>
        </w:trPr>
        <w:tc>
          <w:tcPr>
            <w:tcW w:w="4612" w:type="dxa"/>
            <w:gridSpan w:val="3"/>
            <w:vAlign w:val="center"/>
          </w:tcPr>
          <w:p w14:paraId="0439B9C2" w14:textId="77777777" w:rsidR="00FD67CA" w:rsidRPr="00FD67CA" w:rsidRDefault="00FD67CA" w:rsidP="00FD67CA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Child Welfare Integration Working Agreement </w:t>
            </w:r>
          </w:p>
        </w:tc>
        <w:tc>
          <w:tcPr>
            <w:tcW w:w="2120" w:type="dxa"/>
            <w:vAlign w:val="center"/>
          </w:tcPr>
          <w:p w14:paraId="3597F02A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Guidance 19</w:t>
            </w:r>
          </w:p>
        </w:tc>
        <w:tc>
          <w:tcPr>
            <w:tcW w:w="2314" w:type="dxa"/>
            <w:gridSpan w:val="2"/>
            <w:vAlign w:val="center"/>
          </w:tcPr>
          <w:p w14:paraId="20E546F0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proofErr w:type="gramStart"/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Initial;</w:t>
            </w:r>
            <w:proofErr w:type="gramEnd"/>
          </w:p>
          <w:p w14:paraId="16DF2A33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Annual</w:t>
            </w:r>
          </w:p>
        </w:tc>
        <w:tc>
          <w:tcPr>
            <w:tcW w:w="4091" w:type="dxa"/>
            <w:vAlign w:val="center"/>
          </w:tcPr>
          <w:p w14:paraId="0A62A52C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October 1, 2025</w:t>
            </w:r>
          </w:p>
          <w:p w14:paraId="056736C5" w14:textId="77777777" w:rsidR="00FD67CA" w:rsidRPr="00FD67CA" w:rsidRDefault="00FD67CA" w:rsidP="00FD67CA">
            <w:pPr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Reviewed Annually</w:t>
            </w:r>
          </w:p>
        </w:tc>
      </w:tr>
      <w:tr w:rsidR="00FD67CA" w:rsidRPr="00FD67CA" w14:paraId="74F034FD" w14:textId="77777777" w:rsidTr="00FD67CA">
        <w:trPr>
          <w:trHeight w:val="300"/>
          <w:tblHeader/>
          <w:jc w:val="center"/>
        </w:trPr>
        <w:tc>
          <w:tcPr>
            <w:tcW w:w="1101" w:type="dxa"/>
            <w:shd w:val="clear" w:color="auto" w:fill="D9E2F3"/>
            <w:vAlign w:val="center"/>
          </w:tcPr>
          <w:p w14:paraId="78A8B3D4" w14:textId="77777777" w:rsidR="00FD67CA" w:rsidRPr="00FD67CA" w:rsidDel="009B2939" w:rsidRDefault="00FD67CA" w:rsidP="00FD67CA">
            <w:pPr>
              <w:keepNext/>
              <w:widowControl w:val="0"/>
              <w:numPr>
                <w:ilvl w:val="0"/>
                <w:numId w:val="4"/>
              </w:numPr>
              <w:tabs>
                <w:tab w:val="num" w:pos="540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16" w:type="dxa"/>
            <w:gridSpan w:val="6"/>
            <w:shd w:val="clear" w:color="auto" w:fill="D9E2F3"/>
            <w:vAlign w:val="center"/>
          </w:tcPr>
          <w:p w14:paraId="7B07CA7E" w14:textId="77777777" w:rsidR="00FD67CA" w:rsidRPr="00FD67CA" w:rsidDel="009B2939" w:rsidRDefault="00FD67CA" w:rsidP="00FD67CA">
            <w:pPr>
              <w:pageBreakBefore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D67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Network Service Provider Supplemental Reports</w:t>
            </w:r>
          </w:p>
        </w:tc>
      </w:tr>
      <w:tr w:rsidR="00FD67CA" w:rsidRPr="00FD67CA" w14:paraId="39B11D8D" w14:textId="77777777" w:rsidTr="001826B6">
        <w:tblPrEx>
          <w:jc w:val="left"/>
        </w:tblPrEx>
        <w:trPr>
          <w:trHeight w:val="442"/>
        </w:trPr>
        <w:tc>
          <w:tcPr>
            <w:tcW w:w="4612" w:type="dxa"/>
            <w:gridSpan w:val="3"/>
            <w:vAlign w:val="center"/>
          </w:tcPr>
          <w:p w14:paraId="3E2DB96F" w14:textId="77777777" w:rsidR="00FD67CA" w:rsidRPr="00FD67CA" w:rsidDel="009B2939" w:rsidRDefault="00FD67CA" w:rsidP="00FD67CA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bookmarkStart w:id="4" w:name="_Hlk136959326"/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CAT Program Report – </w:t>
            </w:r>
            <w:r w:rsidRPr="00FD67CA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Appendix 1</w:t>
            </w:r>
          </w:p>
        </w:tc>
        <w:tc>
          <w:tcPr>
            <w:tcW w:w="2120" w:type="dxa"/>
            <w:vAlign w:val="center"/>
          </w:tcPr>
          <w:p w14:paraId="7B2FA3F9" w14:textId="77777777" w:rsidR="00FD67CA" w:rsidRPr="00FD67CA" w:rsidDel="009B2939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Guidance 32 </w:t>
            </w:r>
          </w:p>
        </w:tc>
        <w:tc>
          <w:tcPr>
            <w:tcW w:w="2274" w:type="dxa"/>
            <w:vAlign w:val="center"/>
          </w:tcPr>
          <w:p w14:paraId="6DB280B0" w14:textId="77777777" w:rsidR="00FD67CA" w:rsidRPr="00FD67CA" w:rsidDel="009B2939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Monthly </w:t>
            </w:r>
          </w:p>
        </w:tc>
        <w:tc>
          <w:tcPr>
            <w:tcW w:w="4131" w:type="dxa"/>
            <w:gridSpan w:val="2"/>
            <w:vAlign w:val="center"/>
          </w:tcPr>
          <w:p w14:paraId="73FFDC3E" w14:textId="77777777" w:rsidR="00FD67CA" w:rsidRPr="00FD67CA" w:rsidDel="009B2939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18th of each month following service delivery</w:t>
            </w:r>
          </w:p>
        </w:tc>
      </w:tr>
      <w:bookmarkEnd w:id="4"/>
      <w:tr w:rsidR="00FD67CA" w:rsidRPr="00FD67CA" w14:paraId="57713E01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5AC77AC5" w14:textId="77777777" w:rsidR="00FD67CA" w:rsidRPr="00FD67CA" w:rsidDel="009B2939" w:rsidRDefault="00FD67CA" w:rsidP="00FD67CA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FACT Quarterly Report – </w:t>
            </w:r>
            <w:r w:rsidRPr="00FD67CA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Template 29</w:t>
            </w:r>
          </w:p>
        </w:tc>
        <w:tc>
          <w:tcPr>
            <w:tcW w:w="2120" w:type="dxa"/>
            <w:vAlign w:val="center"/>
          </w:tcPr>
          <w:p w14:paraId="31BDBB86" w14:textId="77777777" w:rsidR="00FD67CA" w:rsidRPr="00FD67CA" w:rsidDel="009B2939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Guidance 16</w:t>
            </w:r>
          </w:p>
        </w:tc>
        <w:tc>
          <w:tcPr>
            <w:tcW w:w="2274" w:type="dxa"/>
            <w:vAlign w:val="center"/>
          </w:tcPr>
          <w:p w14:paraId="56CFC2FE" w14:textId="77777777" w:rsidR="00FD67CA" w:rsidRPr="00FD67CA" w:rsidDel="009B2939" w:rsidRDefault="00FD67CA" w:rsidP="00FD67CA">
            <w:pP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</w:p>
        </w:tc>
        <w:tc>
          <w:tcPr>
            <w:tcW w:w="4131" w:type="dxa"/>
            <w:gridSpan w:val="2"/>
            <w:vAlign w:val="center"/>
          </w:tcPr>
          <w:p w14:paraId="7B7876C4" w14:textId="77777777" w:rsidR="00FD67CA" w:rsidRPr="00FD67CA" w:rsidRDefault="00FD67CA" w:rsidP="00FD67CA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October 20; January 20; April 20; August 15</w:t>
            </w:r>
          </w:p>
        </w:tc>
      </w:tr>
      <w:tr w:rsidR="00FD67CA" w:rsidRPr="00FD67CA" w14:paraId="68CD1CE7" w14:textId="77777777" w:rsidTr="001826B6">
        <w:tblPrEx>
          <w:jc w:val="left"/>
        </w:tblPrEx>
        <w:trPr>
          <w:trHeight w:val="300"/>
        </w:trPr>
        <w:tc>
          <w:tcPr>
            <w:tcW w:w="4612" w:type="dxa"/>
            <w:gridSpan w:val="3"/>
            <w:vAlign w:val="center"/>
          </w:tcPr>
          <w:p w14:paraId="2E648F7F" w14:textId="77777777" w:rsidR="00FD67CA" w:rsidRPr="00FD67CA" w:rsidDel="009B2939" w:rsidRDefault="00FD67CA" w:rsidP="00FD67CA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CAT Program Quarterly Supplemental Data Report – </w:t>
            </w:r>
            <w:r w:rsidRPr="00FD67CA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Appendix 2</w:t>
            </w:r>
          </w:p>
        </w:tc>
        <w:tc>
          <w:tcPr>
            <w:tcW w:w="2120" w:type="dxa"/>
            <w:vAlign w:val="center"/>
          </w:tcPr>
          <w:p w14:paraId="62E1BA86" w14:textId="77777777" w:rsidR="00FD67CA" w:rsidRPr="00FD67CA" w:rsidDel="009B2939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Guidance 32</w:t>
            </w:r>
          </w:p>
        </w:tc>
        <w:tc>
          <w:tcPr>
            <w:tcW w:w="2274" w:type="dxa"/>
            <w:vAlign w:val="center"/>
          </w:tcPr>
          <w:p w14:paraId="08BD9A26" w14:textId="77777777" w:rsidR="00FD67CA" w:rsidRPr="00FD67CA" w:rsidRDefault="00FD67CA" w:rsidP="00FD67CA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</w:p>
        </w:tc>
        <w:tc>
          <w:tcPr>
            <w:tcW w:w="4131" w:type="dxa"/>
            <w:gridSpan w:val="2"/>
            <w:vAlign w:val="center"/>
          </w:tcPr>
          <w:p w14:paraId="6CCF53C2" w14:textId="77777777" w:rsidR="00FD67CA" w:rsidRPr="00FD67CA" w:rsidRDefault="00FD67CA" w:rsidP="00FD67CA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October 20; January 20; April 20; August 15</w:t>
            </w:r>
          </w:p>
        </w:tc>
      </w:tr>
      <w:tr w:rsidR="00FD67CA" w:rsidRPr="00FD67CA" w14:paraId="69369E62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1FDACB9F" w14:textId="77777777" w:rsidR="00FD67CA" w:rsidRPr="00FD67CA" w:rsidRDefault="00FD67CA" w:rsidP="00FD67CA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bookmarkStart w:id="5" w:name="_Hlk122440335"/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CAT Program Return on Investment Report – </w:t>
            </w:r>
            <w:r w:rsidRPr="00FD67CA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Appendix 3</w:t>
            </w:r>
          </w:p>
        </w:tc>
        <w:tc>
          <w:tcPr>
            <w:tcW w:w="2120" w:type="dxa"/>
            <w:vAlign w:val="center"/>
          </w:tcPr>
          <w:p w14:paraId="27C25659" w14:textId="77777777" w:rsidR="00FD67CA" w:rsidRPr="00FD67CA" w:rsidDel="009B2939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Guidance 32</w:t>
            </w:r>
          </w:p>
        </w:tc>
        <w:tc>
          <w:tcPr>
            <w:tcW w:w="2274" w:type="dxa"/>
            <w:vAlign w:val="center"/>
          </w:tcPr>
          <w:p w14:paraId="65776806" w14:textId="77777777" w:rsidR="00FD67CA" w:rsidRPr="00FD67CA" w:rsidRDefault="00FD67CA" w:rsidP="00FD67CA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</w:p>
        </w:tc>
        <w:tc>
          <w:tcPr>
            <w:tcW w:w="4131" w:type="dxa"/>
            <w:gridSpan w:val="2"/>
            <w:vAlign w:val="center"/>
          </w:tcPr>
          <w:p w14:paraId="30DEAA43" w14:textId="77777777" w:rsidR="00FD67CA" w:rsidRPr="00FD67CA" w:rsidRDefault="00FD67CA" w:rsidP="00FD67CA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18</w:t>
            </w:r>
            <w:r w:rsidRPr="00FD67CA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 of the month following each quarter</w:t>
            </w:r>
          </w:p>
        </w:tc>
      </w:tr>
      <w:tr w:rsidR="00FD67CA" w:rsidRPr="00FD67CA" w14:paraId="0CFCD137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6F6711D5" w14:textId="77777777" w:rsidR="00FD67CA" w:rsidRPr="00FD67CA" w:rsidRDefault="00FD67CA" w:rsidP="00FD67CA">
            <w:pPr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bookmarkStart w:id="6" w:name="_Hlk136959386"/>
            <w:bookmarkEnd w:id="5"/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Monthly Mobile Response Team Report – </w:t>
            </w:r>
            <w:r w:rsidRPr="00FD67CA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Template 28</w:t>
            </w:r>
            <w:bookmarkEnd w:id="6"/>
          </w:p>
        </w:tc>
        <w:tc>
          <w:tcPr>
            <w:tcW w:w="2120" w:type="dxa"/>
            <w:vAlign w:val="center"/>
          </w:tcPr>
          <w:p w14:paraId="6023F85C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Guidance 34</w:t>
            </w:r>
          </w:p>
        </w:tc>
        <w:tc>
          <w:tcPr>
            <w:tcW w:w="2274" w:type="dxa"/>
            <w:vAlign w:val="center"/>
          </w:tcPr>
          <w:p w14:paraId="5EFBD57C" w14:textId="77777777" w:rsidR="00FD67CA" w:rsidRPr="00FD67CA" w:rsidRDefault="00FD67CA" w:rsidP="00FD67CA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131" w:type="dxa"/>
            <w:gridSpan w:val="2"/>
            <w:vAlign w:val="center"/>
          </w:tcPr>
          <w:p w14:paraId="7E39DDBF" w14:textId="77777777" w:rsidR="00FD67CA" w:rsidRPr="00FD67CA" w:rsidRDefault="00FD67CA" w:rsidP="00FD67CA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18</w:t>
            </w:r>
            <w:r w:rsidRPr="00FD67CA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 of each month following the service delivery</w:t>
            </w:r>
          </w:p>
        </w:tc>
      </w:tr>
      <w:tr w:rsidR="00FD67CA" w:rsidRPr="00FD67CA" w14:paraId="55EF795B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59F2E2F3" w14:textId="77777777" w:rsidR="00FD67CA" w:rsidRPr="00FD67CA" w:rsidRDefault="00FD67CA" w:rsidP="00FD67CA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Return on Investment Reports – </w:t>
            </w:r>
            <w:r w:rsidRPr="00FD67CA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Template 30</w:t>
            </w:r>
          </w:p>
        </w:tc>
        <w:tc>
          <w:tcPr>
            <w:tcW w:w="2120" w:type="dxa"/>
            <w:vAlign w:val="center"/>
          </w:tcPr>
          <w:p w14:paraId="55F9786A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C.2.2.2.2 and Exhibit C2</w:t>
            </w:r>
          </w:p>
        </w:tc>
        <w:tc>
          <w:tcPr>
            <w:tcW w:w="2274" w:type="dxa"/>
            <w:vAlign w:val="center"/>
          </w:tcPr>
          <w:p w14:paraId="5E8D692D" w14:textId="77777777" w:rsidR="00FD67CA" w:rsidRPr="00FD67CA" w:rsidRDefault="00FD67CA" w:rsidP="00FD67CA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</w:p>
        </w:tc>
        <w:tc>
          <w:tcPr>
            <w:tcW w:w="4131" w:type="dxa"/>
            <w:gridSpan w:val="2"/>
            <w:vAlign w:val="center"/>
          </w:tcPr>
          <w:p w14:paraId="7208C80C" w14:textId="77777777" w:rsidR="00FD67CA" w:rsidRPr="00FD67CA" w:rsidRDefault="00FD67CA" w:rsidP="00FD67CA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15</w:t>
            </w:r>
            <w:r w:rsidRPr="00FD67CA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 of the month following the quarter</w:t>
            </w:r>
          </w:p>
        </w:tc>
      </w:tr>
      <w:tr w:rsidR="00FD67CA" w:rsidRPr="00FD67CA" w14:paraId="2FB90F92" w14:textId="77777777" w:rsidTr="001826B6">
        <w:trPr>
          <w:trHeight w:val="300"/>
          <w:jc w:val="center"/>
        </w:trPr>
        <w:tc>
          <w:tcPr>
            <w:tcW w:w="4612" w:type="dxa"/>
            <w:gridSpan w:val="3"/>
            <w:vAlign w:val="center"/>
          </w:tcPr>
          <w:p w14:paraId="5F0F81C8" w14:textId="77777777" w:rsidR="00FD67CA" w:rsidRPr="00FD67CA" w:rsidRDefault="00FD67CA" w:rsidP="00FD67CA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bookmarkStart w:id="7" w:name="_Hlk136959424"/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Intermediate Level FACT Reports</w:t>
            </w:r>
          </w:p>
        </w:tc>
        <w:tc>
          <w:tcPr>
            <w:tcW w:w="2120" w:type="dxa"/>
            <w:vAlign w:val="center"/>
          </w:tcPr>
          <w:p w14:paraId="70F2BACF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Guidance 36</w:t>
            </w:r>
          </w:p>
        </w:tc>
        <w:tc>
          <w:tcPr>
            <w:tcW w:w="2274" w:type="dxa"/>
            <w:vAlign w:val="center"/>
          </w:tcPr>
          <w:p w14:paraId="2AF57948" w14:textId="77777777" w:rsidR="00FD67CA" w:rsidRPr="00FD67CA" w:rsidRDefault="00FD67CA" w:rsidP="00FD67CA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highlight w:val="yellow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131" w:type="dxa"/>
            <w:gridSpan w:val="2"/>
            <w:vAlign w:val="center"/>
          </w:tcPr>
          <w:p w14:paraId="263A9028" w14:textId="77777777" w:rsidR="00FD67CA" w:rsidRPr="00FD67CA" w:rsidRDefault="00FD67CA" w:rsidP="00FD67CA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Within 48 hours of request</w:t>
            </w:r>
          </w:p>
        </w:tc>
      </w:tr>
      <w:bookmarkEnd w:id="7"/>
      <w:tr w:rsidR="00FD67CA" w:rsidRPr="00FD67CA" w14:paraId="78C596EB" w14:textId="77777777" w:rsidTr="001826B6">
        <w:tblPrEx>
          <w:jc w:val="left"/>
        </w:tblPrEx>
        <w:trPr>
          <w:trHeight w:val="300"/>
        </w:trPr>
        <w:tc>
          <w:tcPr>
            <w:tcW w:w="4612" w:type="dxa"/>
            <w:gridSpan w:val="3"/>
            <w:vAlign w:val="center"/>
          </w:tcPr>
          <w:p w14:paraId="699720FD" w14:textId="77777777" w:rsidR="00FD67CA" w:rsidRPr="00FD67CA" w:rsidDel="009B2939" w:rsidRDefault="00FD67CA" w:rsidP="00FD67CA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CAT Ages 0-10 Performance Report – </w:t>
            </w:r>
            <w:r w:rsidRPr="00FD67CA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Appendix 1</w:t>
            </w:r>
          </w:p>
        </w:tc>
        <w:tc>
          <w:tcPr>
            <w:tcW w:w="2120" w:type="dxa"/>
            <w:vMerge w:val="restart"/>
            <w:vAlign w:val="center"/>
          </w:tcPr>
          <w:p w14:paraId="65D978A7" w14:textId="77777777" w:rsidR="00FD67CA" w:rsidRPr="00FD67CA" w:rsidDel="009B2939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Guidance 38 </w:t>
            </w:r>
          </w:p>
        </w:tc>
        <w:tc>
          <w:tcPr>
            <w:tcW w:w="2274" w:type="dxa"/>
            <w:vAlign w:val="center"/>
          </w:tcPr>
          <w:p w14:paraId="62F68A57" w14:textId="77777777" w:rsidR="00FD67CA" w:rsidRPr="00FD67CA" w:rsidRDefault="00FD67CA" w:rsidP="00FD67CA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131" w:type="dxa"/>
            <w:gridSpan w:val="2"/>
            <w:vAlign w:val="center"/>
          </w:tcPr>
          <w:p w14:paraId="2726061F" w14:textId="77777777" w:rsidR="00FD67CA" w:rsidRPr="00FD67CA" w:rsidRDefault="00FD67CA" w:rsidP="00FD67CA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18</w:t>
            </w:r>
            <w:r w:rsidRPr="00FD67CA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 of the month following service delivery</w:t>
            </w:r>
          </w:p>
        </w:tc>
      </w:tr>
      <w:tr w:rsidR="00FD67CA" w:rsidRPr="00FD67CA" w14:paraId="778B90CD" w14:textId="77777777" w:rsidTr="001826B6">
        <w:tblPrEx>
          <w:jc w:val="left"/>
        </w:tblPrEx>
        <w:trPr>
          <w:trHeight w:val="300"/>
        </w:trPr>
        <w:tc>
          <w:tcPr>
            <w:tcW w:w="4612" w:type="dxa"/>
            <w:gridSpan w:val="3"/>
            <w:vAlign w:val="center"/>
          </w:tcPr>
          <w:p w14:paraId="4F3BB666" w14:textId="77777777" w:rsidR="00FD67CA" w:rsidRPr="00FD67CA" w:rsidDel="009B2939" w:rsidRDefault="00FD67CA" w:rsidP="00FD67CA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CAT Ages 0-10 Monthly Supplemental Data Report – </w:t>
            </w:r>
            <w:r w:rsidRPr="00FD67CA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Appendix 2</w:t>
            </w:r>
          </w:p>
        </w:tc>
        <w:tc>
          <w:tcPr>
            <w:tcW w:w="2120" w:type="dxa"/>
            <w:vMerge/>
            <w:vAlign w:val="center"/>
          </w:tcPr>
          <w:p w14:paraId="40D138CD" w14:textId="77777777" w:rsidR="00FD67CA" w:rsidRPr="00FD67CA" w:rsidDel="009B2939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2274" w:type="dxa"/>
            <w:vMerge w:val="restart"/>
            <w:vAlign w:val="center"/>
          </w:tcPr>
          <w:p w14:paraId="357CF0D5" w14:textId="77777777" w:rsidR="00FD67CA" w:rsidRPr="00FD67CA" w:rsidRDefault="00FD67CA" w:rsidP="00FD67CA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</w:p>
          <w:p w14:paraId="152FE57C" w14:textId="77777777" w:rsidR="00FD67CA" w:rsidRPr="00FD67CA" w:rsidRDefault="00FD67CA" w:rsidP="00FD67CA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highlight w:val="yellow"/>
              </w:rPr>
            </w:pPr>
          </w:p>
        </w:tc>
        <w:tc>
          <w:tcPr>
            <w:tcW w:w="4131" w:type="dxa"/>
            <w:gridSpan w:val="2"/>
            <w:vMerge w:val="restart"/>
            <w:vAlign w:val="center"/>
          </w:tcPr>
          <w:p w14:paraId="6983922C" w14:textId="77777777" w:rsidR="00FD67CA" w:rsidRPr="00FD67CA" w:rsidRDefault="00FD67CA" w:rsidP="00FD67CA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October 20; January 20; April 20; August 15</w:t>
            </w:r>
          </w:p>
        </w:tc>
      </w:tr>
      <w:tr w:rsidR="00FD67CA" w:rsidRPr="00FD67CA" w14:paraId="6B48598D" w14:textId="77777777" w:rsidTr="001826B6">
        <w:tblPrEx>
          <w:jc w:val="left"/>
        </w:tblPrEx>
        <w:trPr>
          <w:trHeight w:val="300"/>
        </w:trPr>
        <w:tc>
          <w:tcPr>
            <w:tcW w:w="4612" w:type="dxa"/>
            <w:gridSpan w:val="3"/>
            <w:vAlign w:val="center"/>
          </w:tcPr>
          <w:p w14:paraId="403EFB1D" w14:textId="77777777" w:rsidR="00FD67CA" w:rsidRPr="00FD67CA" w:rsidRDefault="00FD67CA" w:rsidP="00FD67CA">
            <w:pPr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Conditional Release Report -</w:t>
            </w:r>
            <w:r w:rsidRPr="00FD67CA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22</w:t>
            </w:r>
          </w:p>
        </w:tc>
        <w:tc>
          <w:tcPr>
            <w:tcW w:w="2120" w:type="dxa"/>
            <w:vMerge w:val="restart"/>
            <w:vAlign w:val="center"/>
          </w:tcPr>
          <w:p w14:paraId="4B345E14" w14:textId="77777777" w:rsidR="00FD67CA" w:rsidRPr="00FD67CA" w:rsidDel="009B2939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Guidance 6</w:t>
            </w:r>
          </w:p>
        </w:tc>
        <w:tc>
          <w:tcPr>
            <w:tcW w:w="2274" w:type="dxa"/>
            <w:vMerge/>
            <w:vAlign w:val="center"/>
          </w:tcPr>
          <w:p w14:paraId="3309F73D" w14:textId="77777777" w:rsidR="00FD67CA" w:rsidRPr="00FD67CA" w:rsidRDefault="00FD67CA" w:rsidP="00FD67CA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highlight w:val="yellow"/>
              </w:rPr>
            </w:pPr>
          </w:p>
        </w:tc>
        <w:tc>
          <w:tcPr>
            <w:tcW w:w="4131" w:type="dxa"/>
            <w:gridSpan w:val="2"/>
            <w:vMerge/>
            <w:vAlign w:val="center"/>
          </w:tcPr>
          <w:p w14:paraId="205EAE10" w14:textId="77777777" w:rsidR="00FD67CA" w:rsidRPr="00FD67CA" w:rsidRDefault="00FD67CA" w:rsidP="00FD67CA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highlight w:val="yellow"/>
              </w:rPr>
            </w:pPr>
          </w:p>
        </w:tc>
      </w:tr>
      <w:tr w:rsidR="00FD67CA" w:rsidRPr="00FD67CA" w14:paraId="39D9D2E7" w14:textId="77777777" w:rsidTr="001826B6">
        <w:tblPrEx>
          <w:jc w:val="left"/>
        </w:tblPrEx>
        <w:trPr>
          <w:trHeight w:val="300"/>
        </w:trPr>
        <w:tc>
          <w:tcPr>
            <w:tcW w:w="4612" w:type="dxa"/>
            <w:gridSpan w:val="3"/>
            <w:vAlign w:val="center"/>
          </w:tcPr>
          <w:p w14:paraId="51A069D6" w14:textId="77777777" w:rsidR="00FD67CA" w:rsidRPr="00FD67CA" w:rsidRDefault="00FD67CA" w:rsidP="00FD67CA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Forensic Diversion Report - </w:t>
            </w:r>
            <w:r w:rsidRPr="00FD67CA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23</w:t>
            </w:r>
          </w:p>
        </w:tc>
        <w:tc>
          <w:tcPr>
            <w:tcW w:w="2120" w:type="dxa"/>
            <w:vMerge/>
            <w:vAlign w:val="center"/>
          </w:tcPr>
          <w:p w14:paraId="12091B13" w14:textId="77777777" w:rsidR="00FD67CA" w:rsidRPr="00FD67CA" w:rsidDel="009B2939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2274" w:type="dxa"/>
            <w:vMerge/>
            <w:vAlign w:val="center"/>
          </w:tcPr>
          <w:p w14:paraId="026063B3" w14:textId="77777777" w:rsidR="00FD67CA" w:rsidRPr="00FD67CA" w:rsidRDefault="00FD67CA" w:rsidP="00FD67CA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highlight w:val="yellow"/>
              </w:rPr>
            </w:pPr>
          </w:p>
        </w:tc>
        <w:tc>
          <w:tcPr>
            <w:tcW w:w="4131" w:type="dxa"/>
            <w:gridSpan w:val="2"/>
            <w:vMerge/>
            <w:vAlign w:val="center"/>
          </w:tcPr>
          <w:p w14:paraId="46DD7B8E" w14:textId="77777777" w:rsidR="00FD67CA" w:rsidRPr="00FD67CA" w:rsidRDefault="00FD67CA" w:rsidP="00FD67CA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highlight w:val="yellow"/>
              </w:rPr>
            </w:pPr>
          </w:p>
        </w:tc>
      </w:tr>
      <w:tr w:rsidR="00FD67CA" w:rsidRPr="00FD67CA" w14:paraId="6E8225DE" w14:textId="77777777" w:rsidTr="001826B6">
        <w:tblPrEx>
          <w:jc w:val="left"/>
        </w:tblPrEx>
        <w:trPr>
          <w:trHeight w:val="300"/>
        </w:trPr>
        <w:tc>
          <w:tcPr>
            <w:tcW w:w="4612" w:type="dxa"/>
            <w:gridSpan w:val="3"/>
            <w:vAlign w:val="center"/>
          </w:tcPr>
          <w:p w14:paraId="747CAA00" w14:textId="77777777" w:rsidR="00FD67CA" w:rsidRPr="00FD67CA" w:rsidRDefault="00FD67CA" w:rsidP="00FD67CA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sz w:val="20"/>
                <w:szCs w:val="20"/>
              </w:rPr>
              <w:t xml:space="preserve">Community Forensic Beds Report – </w:t>
            </w:r>
            <w:r w:rsidRPr="00FD67CA">
              <w:rPr>
                <w:rFonts w:ascii="Arial Narrow" w:eastAsia="Times New Roman" w:hAnsi="Arial Narrow" w:cs="Arial"/>
                <w:bCs/>
                <w:i/>
                <w:iCs/>
                <w:sz w:val="20"/>
                <w:szCs w:val="20"/>
              </w:rPr>
              <w:t>Template 33</w:t>
            </w:r>
          </w:p>
        </w:tc>
        <w:tc>
          <w:tcPr>
            <w:tcW w:w="2120" w:type="dxa"/>
            <w:vMerge/>
            <w:vAlign w:val="center"/>
          </w:tcPr>
          <w:p w14:paraId="6D92CA24" w14:textId="77777777" w:rsidR="00FD67CA" w:rsidRPr="00FD67CA" w:rsidDel="009B2939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2274" w:type="dxa"/>
            <w:vMerge/>
            <w:vAlign w:val="center"/>
          </w:tcPr>
          <w:p w14:paraId="3361C8EE" w14:textId="77777777" w:rsidR="00FD67CA" w:rsidRPr="00FD67CA" w:rsidRDefault="00FD67CA" w:rsidP="00FD67CA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highlight w:val="yellow"/>
              </w:rPr>
            </w:pPr>
          </w:p>
        </w:tc>
        <w:tc>
          <w:tcPr>
            <w:tcW w:w="4131" w:type="dxa"/>
            <w:gridSpan w:val="2"/>
            <w:vMerge/>
            <w:vAlign w:val="center"/>
          </w:tcPr>
          <w:p w14:paraId="4966240F" w14:textId="77777777" w:rsidR="00FD67CA" w:rsidRPr="00FD67CA" w:rsidRDefault="00FD67CA" w:rsidP="00FD67CA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highlight w:val="yellow"/>
              </w:rPr>
            </w:pPr>
          </w:p>
        </w:tc>
      </w:tr>
      <w:tr w:rsidR="00FD67CA" w:rsidRPr="00FD67CA" w14:paraId="5B2EAAFA" w14:textId="77777777" w:rsidTr="001826B6">
        <w:tblPrEx>
          <w:jc w:val="left"/>
        </w:tblPrEx>
        <w:trPr>
          <w:trHeight w:val="300"/>
        </w:trPr>
        <w:tc>
          <w:tcPr>
            <w:tcW w:w="4612" w:type="dxa"/>
            <w:gridSpan w:val="3"/>
            <w:vAlign w:val="center"/>
          </w:tcPr>
          <w:p w14:paraId="11F3AE5C" w14:textId="77777777" w:rsidR="00FD67CA" w:rsidRPr="00FD67CA" w:rsidRDefault="00FD67CA" w:rsidP="00FD67CA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Forensic Multidisciplinary Team Report - </w:t>
            </w:r>
            <w:r w:rsidRPr="00FD67CA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25</w:t>
            </w:r>
          </w:p>
        </w:tc>
        <w:tc>
          <w:tcPr>
            <w:tcW w:w="2120" w:type="dxa"/>
            <w:vAlign w:val="center"/>
          </w:tcPr>
          <w:p w14:paraId="4C74CAE0" w14:textId="77777777" w:rsidR="00FD67CA" w:rsidRPr="00FD67CA" w:rsidDel="009B2939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Guidance 28</w:t>
            </w:r>
          </w:p>
        </w:tc>
        <w:tc>
          <w:tcPr>
            <w:tcW w:w="2274" w:type="dxa"/>
            <w:vMerge/>
            <w:vAlign w:val="center"/>
          </w:tcPr>
          <w:p w14:paraId="3797C9D8" w14:textId="77777777" w:rsidR="00FD67CA" w:rsidRPr="00FD67CA" w:rsidRDefault="00FD67CA" w:rsidP="00FD67CA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highlight w:val="yellow"/>
              </w:rPr>
            </w:pPr>
          </w:p>
        </w:tc>
        <w:tc>
          <w:tcPr>
            <w:tcW w:w="4131" w:type="dxa"/>
            <w:gridSpan w:val="2"/>
            <w:vMerge/>
            <w:vAlign w:val="center"/>
          </w:tcPr>
          <w:p w14:paraId="55272E79" w14:textId="77777777" w:rsidR="00FD67CA" w:rsidRPr="00FD67CA" w:rsidRDefault="00FD67CA" w:rsidP="00FD67CA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FD67CA" w:rsidRPr="00FD67CA" w14:paraId="7A769660" w14:textId="77777777" w:rsidTr="001826B6">
        <w:tblPrEx>
          <w:jc w:val="left"/>
        </w:tblPrEx>
        <w:trPr>
          <w:trHeight w:val="300"/>
        </w:trPr>
        <w:tc>
          <w:tcPr>
            <w:tcW w:w="4612" w:type="dxa"/>
            <w:gridSpan w:val="3"/>
            <w:vAlign w:val="center"/>
          </w:tcPr>
          <w:p w14:paraId="28621C8D" w14:textId="77777777" w:rsidR="00FD67CA" w:rsidRPr="00FD67CA" w:rsidRDefault="00FD67CA" w:rsidP="00FD67CA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Family Support Team Persons Served and Performance Measure Report – </w:t>
            </w:r>
            <w:r w:rsidRPr="00FD67CA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Appendix 1</w:t>
            </w:r>
          </w:p>
        </w:tc>
        <w:tc>
          <w:tcPr>
            <w:tcW w:w="2120" w:type="dxa"/>
            <w:vAlign w:val="center"/>
          </w:tcPr>
          <w:p w14:paraId="56EE1DFF" w14:textId="77777777" w:rsidR="00FD67CA" w:rsidRPr="00FD67CA" w:rsidDel="009B2939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Guidance 40 </w:t>
            </w:r>
          </w:p>
        </w:tc>
        <w:tc>
          <w:tcPr>
            <w:tcW w:w="2274" w:type="dxa"/>
            <w:vAlign w:val="center"/>
          </w:tcPr>
          <w:p w14:paraId="08019223" w14:textId="77777777" w:rsidR="00FD67CA" w:rsidRPr="00FD67CA" w:rsidRDefault="00FD67CA" w:rsidP="00FD67CA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131" w:type="dxa"/>
            <w:gridSpan w:val="2"/>
            <w:vAlign w:val="center"/>
          </w:tcPr>
          <w:p w14:paraId="3F4FFBAB" w14:textId="77777777" w:rsidR="00FD67CA" w:rsidRPr="00FD67CA" w:rsidRDefault="00FD67CA" w:rsidP="00FD67CA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18</w:t>
            </w:r>
            <w:r w:rsidRPr="00FD67CA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 of the month following service delivery</w:t>
            </w:r>
          </w:p>
        </w:tc>
      </w:tr>
      <w:tr w:rsidR="00FD67CA" w:rsidRPr="00FD67CA" w14:paraId="1206D85C" w14:textId="77777777" w:rsidTr="001826B6">
        <w:tblPrEx>
          <w:jc w:val="left"/>
        </w:tblPrEx>
        <w:trPr>
          <w:trHeight w:val="300"/>
        </w:trPr>
        <w:tc>
          <w:tcPr>
            <w:tcW w:w="4612" w:type="dxa"/>
            <w:gridSpan w:val="3"/>
            <w:vAlign w:val="center"/>
          </w:tcPr>
          <w:p w14:paraId="3273D71D" w14:textId="77777777" w:rsidR="00FD67CA" w:rsidRPr="00FD67CA" w:rsidRDefault="00FD67CA" w:rsidP="00FD67CA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Family Support Team Quarterly Supplemental Data Report – </w:t>
            </w:r>
            <w:r w:rsidRPr="00FD67CA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Appendix 2</w:t>
            </w:r>
          </w:p>
        </w:tc>
        <w:tc>
          <w:tcPr>
            <w:tcW w:w="2120" w:type="dxa"/>
            <w:vAlign w:val="center"/>
          </w:tcPr>
          <w:p w14:paraId="21103F4A" w14:textId="77777777" w:rsidR="00FD67CA" w:rsidRPr="00FD67CA" w:rsidDel="009B2939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Guidance 40</w:t>
            </w:r>
          </w:p>
        </w:tc>
        <w:tc>
          <w:tcPr>
            <w:tcW w:w="2274" w:type="dxa"/>
            <w:vAlign w:val="center"/>
          </w:tcPr>
          <w:p w14:paraId="0758C5DD" w14:textId="77777777" w:rsidR="00FD67CA" w:rsidRPr="00FD67CA" w:rsidRDefault="00FD67CA" w:rsidP="00FD67CA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</w:p>
        </w:tc>
        <w:tc>
          <w:tcPr>
            <w:tcW w:w="4131" w:type="dxa"/>
            <w:gridSpan w:val="2"/>
            <w:vAlign w:val="center"/>
          </w:tcPr>
          <w:p w14:paraId="73AB69CD" w14:textId="77777777" w:rsidR="00FD67CA" w:rsidRPr="00FD67CA" w:rsidRDefault="00FD67CA" w:rsidP="00FD67CA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October 20; January 20; April 20; August 15</w:t>
            </w:r>
          </w:p>
        </w:tc>
      </w:tr>
      <w:tr w:rsidR="00FD67CA" w:rsidRPr="00FD67CA" w14:paraId="1CBBABCF" w14:textId="77777777" w:rsidTr="001826B6">
        <w:tblPrEx>
          <w:jc w:val="left"/>
        </w:tblPrEx>
        <w:trPr>
          <w:trHeight w:val="300"/>
        </w:trPr>
        <w:tc>
          <w:tcPr>
            <w:tcW w:w="4612" w:type="dxa"/>
            <w:gridSpan w:val="3"/>
            <w:vAlign w:val="center"/>
          </w:tcPr>
          <w:p w14:paraId="2BA6F0B4" w14:textId="77777777" w:rsidR="00FD67CA" w:rsidRPr="00FD67CA" w:rsidDel="114A78AA" w:rsidRDefault="00FD67CA" w:rsidP="00FD67CA">
            <w:pPr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bookmarkStart w:id="8" w:name="_Hlk129265242"/>
            <w:bookmarkStart w:id="9" w:name="_Hlk136959465"/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SOR Reports</w:t>
            </w:r>
          </w:p>
        </w:tc>
        <w:tc>
          <w:tcPr>
            <w:tcW w:w="2120" w:type="dxa"/>
            <w:vAlign w:val="center"/>
          </w:tcPr>
          <w:p w14:paraId="3E6CF478" w14:textId="77777777" w:rsidR="00FD67CA" w:rsidRPr="00FD67CA" w:rsidDel="114A78A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Guidance 42</w:t>
            </w:r>
          </w:p>
        </w:tc>
        <w:tc>
          <w:tcPr>
            <w:tcW w:w="2274" w:type="dxa"/>
            <w:vAlign w:val="center"/>
          </w:tcPr>
          <w:p w14:paraId="74EB7994" w14:textId="77777777" w:rsidR="00FD67CA" w:rsidRPr="00FD67CA" w:rsidDel="009B2939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131" w:type="dxa"/>
            <w:gridSpan w:val="2"/>
            <w:vAlign w:val="center"/>
          </w:tcPr>
          <w:p w14:paraId="08A428BE" w14:textId="77777777" w:rsidR="00FD67CA" w:rsidRPr="00FD67CA" w:rsidDel="009B2939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18</w:t>
            </w:r>
            <w:r w:rsidRPr="00FD67CA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 of the month following service delivery</w:t>
            </w:r>
          </w:p>
        </w:tc>
      </w:tr>
      <w:tr w:rsidR="00FD67CA" w:rsidRPr="00FD67CA" w14:paraId="3059BE5C" w14:textId="77777777" w:rsidTr="001826B6">
        <w:tblPrEx>
          <w:jc w:val="left"/>
        </w:tblPrEx>
        <w:trPr>
          <w:trHeight w:val="300"/>
        </w:trPr>
        <w:tc>
          <w:tcPr>
            <w:tcW w:w="4612" w:type="dxa"/>
            <w:gridSpan w:val="3"/>
            <w:vAlign w:val="center"/>
          </w:tcPr>
          <w:p w14:paraId="66BAF32C" w14:textId="77777777" w:rsidR="00FD67CA" w:rsidRPr="00FD67CA" w:rsidRDefault="00FD67CA" w:rsidP="00FD67CA">
            <w:pPr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$126 Million Tracking Tool</w:t>
            </w:r>
          </w:p>
        </w:tc>
        <w:tc>
          <w:tcPr>
            <w:tcW w:w="2120" w:type="dxa"/>
            <w:vAlign w:val="center"/>
          </w:tcPr>
          <w:p w14:paraId="2D0FCA0F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F.3.1.5</w:t>
            </w:r>
          </w:p>
        </w:tc>
        <w:tc>
          <w:tcPr>
            <w:tcW w:w="2274" w:type="dxa"/>
            <w:vAlign w:val="center"/>
          </w:tcPr>
          <w:p w14:paraId="51C76A94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131" w:type="dxa"/>
            <w:gridSpan w:val="2"/>
            <w:vAlign w:val="center"/>
          </w:tcPr>
          <w:p w14:paraId="6A509464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20</w:t>
            </w:r>
            <w:r w:rsidRPr="00FD67CA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 xml:space="preserve"> of the month following service delivery</w:t>
            </w:r>
          </w:p>
        </w:tc>
      </w:tr>
      <w:tr w:rsidR="00FD67CA" w:rsidRPr="00FD67CA" w14:paraId="3AB17EA0" w14:textId="77777777" w:rsidTr="001826B6">
        <w:tblPrEx>
          <w:jc w:val="left"/>
        </w:tblPrEx>
        <w:trPr>
          <w:trHeight w:val="300"/>
        </w:trPr>
        <w:tc>
          <w:tcPr>
            <w:tcW w:w="4612" w:type="dxa"/>
            <w:gridSpan w:val="3"/>
            <w:vAlign w:val="center"/>
          </w:tcPr>
          <w:p w14:paraId="7DE896D3" w14:textId="77777777" w:rsidR="00FD67CA" w:rsidRPr="00FD67CA" w:rsidRDefault="00FD67CA" w:rsidP="00FD67CA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Sustainability Plan – Te</w:t>
            </w:r>
            <w:r w:rsidRPr="00FD67CA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mplate 36</w:t>
            </w:r>
          </w:p>
        </w:tc>
        <w:tc>
          <w:tcPr>
            <w:tcW w:w="2120" w:type="dxa"/>
            <w:vAlign w:val="center"/>
          </w:tcPr>
          <w:p w14:paraId="5EEF20D3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Section C.1.1.7.4</w:t>
            </w:r>
          </w:p>
        </w:tc>
        <w:tc>
          <w:tcPr>
            <w:tcW w:w="2274" w:type="dxa"/>
            <w:vAlign w:val="center"/>
          </w:tcPr>
          <w:p w14:paraId="16CB2861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Annually, and as needed</w:t>
            </w:r>
          </w:p>
        </w:tc>
        <w:tc>
          <w:tcPr>
            <w:tcW w:w="4131" w:type="dxa"/>
            <w:gridSpan w:val="2"/>
            <w:vAlign w:val="center"/>
          </w:tcPr>
          <w:p w14:paraId="0AD8D008" w14:textId="77777777" w:rsidR="00FD67CA" w:rsidRPr="00FD67CA" w:rsidRDefault="00FD67CA" w:rsidP="00FD67C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67CA">
              <w:rPr>
                <w:rFonts w:ascii="Arial Narrow" w:eastAsia="Times New Roman" w:hAnsi="Arial Narrow" w:cs="Arial"/>
                <w:sz w:val="20"/>
                <w:szCs w:val="20"/>
              </w:rPr>
              <w:t>As needed: within 30 days of a modification of terms; Annually September 1.</w:t>
            </w:r>
          </w:p>
        </w:tc>
      </w:tr>
      <w:bookmarkEnd w:id="8"/>
      <w:bookmarkEnd w:id="9"/>
    </w:tbl>
    <w:p w14:paraId="7B64F0C3" w14:textId="77777777" w:rsidR="009956AB" w:rsidRDefault="009956AB"/>
    <w:sectPr w:rsidR="009956AB" w:rsidSect="00FD67C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D1F31"/>
    <w:multiLevelType w:val="multilevel"/>
    <w:tmpl w:val="DF508BB4"/>
    <w:lvl w:ilvl="0">
      <w:start w:val="1"/>
      <w:numFmt w:val="decimal"/>
      <w:lvlText w:val="C-%1"/>
      <w:lvlJc w:val="left"/>
      <w:pPr>
        <w:tabs>
          <w:tab w:val="num" w:pos="576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C-%1.%2"/>
      <w:lvlJc w:val="left"/>
      <w:pPr>
        <w:tabs>
          <w:tab w:val="num" w:pos="936"/>
        </w:tabs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C-%1.%2.%3"/>
      <w:lvlJc w:val="left"/>
      <w:pPr>
        <w:tabs>
          <w:tab w:val="num" w:pos="1296"/>
        </w:tabs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C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C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C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C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C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C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1" w15:restartNumberingAfterBreak="0">
    <w:nsid w:val="44215DEA"/>
    <w:multiLevelType w:val="hybridMultilevel"/>
    <w:tmpl w:val="09D0A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3B4CD9"/>
    <w:multiLevelType w:val="hybridMultilevel"/>
    <w:tmpl w:val="A6E8A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43010"/>
    <w:multiLevelType w:val="hybridMultilevel"/>
    <w:tmpl w:val="026EA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308409">
    <w:abstractNumId w:val="3"/>
  </w:num>
  <w:num w:numId="2" w16cid:durableId="1350639325">
    <w:abstractNumId w:val="2"/>
  </w:num>
  <w:num w:numId="3" w16cid:durableId="1737166450">
    <w:abstractNumId w:val="1"/>
  </w:num>
  <w:num w:numId="4" w16cid:durableId="1624002469">
    <w:abstractNumId w:val="0"/>
    <w:lvlOverride w:ilvl="0">
      <w:lvl w:ilvl="0">
        <w:start w:val="1"/>
        <w:numFmt w:val="decimal"/>
        <w:suff w:val="space"/>
        <w:lvlText w:val="C2.%1"/>
        <w:lvlJc w:val="left"/>
        <w:pPr>
          <w:ind w:left="0" w:firstLine="0"/>
        </w:pPr>
        <w:rPr>
          <w:rFonts w:ascii="Arial" w:hAnsi="Arial" w:hint="default"/>
          <w:b/>
          <w:i w:val="0"/>
          <w:sz w:val="20"/>
          <w:szCs w:val="20"/>
        </w:rPr>
      </w:lvl>
    </w:lvlOverride>
    <w:lvlOverride w:ilvl="1">
      <w:lvl w:ilvl="1">
        <w:start w:val="1"/>
        <w:numFmt w:val="decimal"/>
        <w:suff w:val="space"/>
        <w:lvlText w:val="C3-%1.%2"/>
        <w:lvlJc w:val="left"/>
        <w:pPr>
          <w:ind w:left="360" w:firstLine="0"/>
        </w:pPr>
        <w:rPr>
          <w:rFonts w:ascii="Arial" w:hAnsi="Arial" w:hint="default"/>
          <w:b/>
          <w:i w:val="0"/>
          <w:sz w:val="20"/>
          <w:szCs w:val="20"/>
        </w:rPr>
      </w:lvl>
    </w:lvlOverride>
    <w:lvlOverride w:ilvl="2">
      <w:lvl w:ilvl="2">
        <w:start w:val="1"/>
        <w:numFmt w:val="decimal"/>
        <w:suff w:val="space"/>
        <w:lvlText w:val="C3-%1.%2.%3"/>
        <w:lvlJc w:val="left"/>
        <w:pPr>
          <w:ind w:left="1170" w:firstLine="0"/>
        </w:pPr>
        <w:rPr>
          <w:rFonts w:ascii="Arial" w:hAnsi="Arial" w:hint="default"/>
          <w:b/>
          <w:i w:val="0"/>
          <w:sz w:val="22"/>
        </w:rPr>
      </w:lvl>
    </w:lvlOverride>
    <w:lvlOverride w:ilvl="3">
      <w:lvl w:ilvl="3">
        <w:start w:val="1"/>
        <w:numFmt w:val="decimal"/>
        <w:suff w:val="space"/>
        <w:lvlText w:val="C3-%1.%2.%3.%4"/>
        <w:lvlJc w:val="left"/>
        <w:pPr>
          <w:ind w:left="261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4">
      <w:lvl w:ilvl="4">
        <w:start w:val="1"/>
        <w:numFmt w:val="decimal"/>
        <w:suff w:val="space"/>
        <w:lvlText w:val="C3-%1.%2.%3.%4.%5"/>
        <w:lvlJc w:val="left"/>
        <w:pPr>
          <w:ind w:left="144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5">
      <w:lvl w:ilvl="5">
        <w:start w:val="1"/>
        <w:numFmt w:val="decimal"/>
        <w:suff w:val="space"/>
        <w:lvlText w:val="C3-%1.%2.%3.%4.%5.%6"/>
        <w:lvlJc w:val="left"/>
        <w:pPr>
          <w:ind w:left="180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6">
      <w:lvl w:ilvl="6">
        <w:start w:val="1"/>
        <w:numFmt w:val="decimal"/>
        <w:suff w:val="space"/>
        <w:lvlText w:val="C3-%1.%2.%3.%4.%5.%6.%7"/>
        <w:lvlJc w:val="left"/>
        <w:pPr>
          <w:ind w:left="216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7">
      <w:lvl w:ilvl="7">
        <w:start w:val="1"/>
        <w:numFmt w:val="decimal"/>
        <w:suff w:val="space"/>
        <w:lvlText w:val="C3-%1.%2.%3.%4.%5.%6.%8"/>
        <w:lvlJc w:val="left"/>
        <w:pPr>
          <w:ind w:left="252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8">
      <w:lvl w:ilvl="8">
        <w:start w:val="1"/>
        <w:numFmt w:val="decimal"/>
        <w:suff w:val="space"/>
        <w:lvlText w:val="C3-%1.%2.%3.%4.%5.%6.%7.%8.%9"/>
        <w:lvlJc w:val="left"/>
        <w:pPr>
          <w:ind w:left="2880" w:firstLine="0"/>
        </w:pPr>
        <w:rPr>
          <w:rFonts w:ascii="Arial Narrow" w:hAnsi="Arial Narrow" w:hint="default"/>
          <w:b/>
          <w:i w:val="0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7CA"/>
    <w:rsid w:val="002233EE"/>
    <w:rsid w:val="006C5B5F"/>
    <w:rsid w:val="009956AB"/>
    <w:rsid w:val="00FD67CA"/>
    <w:rsid w:val="00FF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19F10"/>
  <w15:chartTrackingRefBased/>
  <w15:docId w15:val="{78C394C5-96FF-40FE-98B2-FF709C1F6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67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67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67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67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67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67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67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67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7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67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67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67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67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67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67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67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67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67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6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7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67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67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67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67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67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67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67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67CA"/>
    <w:rPr>
      <w:b/>
      <w:bCs/>
      <w:smallCaps/>
      <w:color w:val="0F4761" w:themeColor="accent1" w:themeShade="BF"/>
      <w:spacing w:val="5"/>
    </w:rPr>
  </w:style>
  <w:style w:type="table" w:customStyle="1" w:styleId="Style13">
    <w:name w:val="Style13"/>
    <w:basedOn w:val="TableWeb2"/>
    <w:uiPriority w:val="99"/>
    <w:rsid w:val="00FD67CA"/>
    <w:pPr>
      <w:spacing w:after="0" w:line="240" w:lineRule="auto"/>
    </w:pPr>
    <w:rPr>
      <w:kern w:val="0"/>
      <w14:ligatures w14:val="none"/>
    </w:r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FD67C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60330760399E42ADB9C8CE6E4BAB9E" ma:contentTypeVersion="12" ma:contentTypeDescription="Create a new document." ma:contentTypeScope="" ma:versionID="004e65e3de9a9f4e739dcc4afd5871cb">
  <xsd:schema xmlns:xsd="http://www.w3.org/2001/XMLSchema" xmlns:xs="http://www.w3.org/2001/XMLSchema" xmlns:p="http://schemas.microsoft.com/office/2006/metadata/properties" xmlns:ns2="e9ea9e6d-d4e6-408d-93e0-60520d6455ff" targetNamespace="http://schemas.microsoft.com/office/2006/metadata/properties" ma:root="true" ma:fieldsID="1c4aaac758ad54054a9396f0c4f0152e" ns2:_="">
    <xsd:import namespace="e9ea9e6d-d4e6-408d-93e0-60520d6455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a9e6d-d4e6-408d-93e0-60520d645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85cb411-4442-4ffa-af81-3ff685700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ea9e6d-d4e6-408d-93e0-60520d6455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BD43EE-7016-4E6A-8A9A-8CD3E00EBA81}"/>
</file>

<file path=customXml/itemProps2.xml><?xml version="1.0" encoding="utf-8"?>
<ds:datastoreItem xmlns:ds="http://schemas.openxmlformats.org/officeDocument/2006/customXml" ds:itemID="{08F621FA-B784-49DB-A934-392D0B16599E}"/>
</file>

<file path=customXml/itemProps3.xml><?xml version="1.0" encoding="utf-8"?>
<ds:datastoreItem xmlns:ds="http://schemas.openxmlformats.org/officeDocument/2006/customXml" ds:itemID="{40D65914-2C8A-4A18-90E3-2D5986E95E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1392</Words>
  <Characters>7935</Characters>
  <Application>Microsoft Office Word</Application>
  <DocSecurity>0</DocSecurity>
  <Lines>66</Lines>
  <Paragraphs>18</Paragraphs>
  <ScaleCrop>false</ScaleCrop>
  <Company/>
  <LinksUpToDate>false</LinksUpToDate>
  <CharactersWithSpaces>9309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Morris, Christopher</dc:creator>
  <cp:keywords/>
  <dc:description/>
  <cp:lastModifiedBy>Morris, Christopher</cp:lastModifiedBy>
  <cp:revision>1</cp:revision>
  <dcterms:created xsi:type="dcterms:W3CDTF">2025-06-27T20:50:00Z</dcterms:created>
  <dcterms:modified xsi:type="dcterms:W3CDTF">2025-06-27T20:51:00Z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0x0101003B60330760399E42ADB9C8CE6E4BAB9E</vt:lpwstr>
  </property>
  <property fmtid="{D5CDD505-2E9C-101B-9397-08002B2CF9AE}" pid="3" name="MediaServiceImageTags">
    <vt:lpwstr/>
  </property>
</Properties>
</file>