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9A212" w14:textId="325012EE" w:rsidR="00C856E5" w:rsidRDefault="00C856E5">
      <w:pPr>
        <w:rPr>
          <w:b/>
          <w:bCs/>
        </w:rPr>
      </w:pPr>
    </w:p>
    <w:p w14:paraId="2FC90DB2" w14:textId="7D3605EC" w:rsidR="00C856E5" w:rsidRDefault="00B97F58" w:rsidP="00B97F58">
      <w:pPr>
        <w:pStyle w:val="Header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B97F58">
        <w:rPr>
          <w:rFonts w:ascii="Arial" w:hAnsi="Arial" w:cs="Arial"/>
          <w:b/>
          <w:bCs/>
          <w:sz w:val="28"/>
          <w:szCs w:val="28"/>
          <w:u w:val="single"/>
        </w:rPr>
        <w:t>FVPSA Statistical Report Instructions</w:t>
      </w:r>
    </w:p>
    <w:p w14:paraId="14F66703" w14:textId="77777777" w:rsidR="00B97F58" w:rsidRPr="00402B45" w:rsidRDefault="00B97F58" w:rsidP="00B97F58">
      <w:pPr>
        <w:pStyle w:val="Header"/>
        <w:jc w:val="center"/>
        <w:rPr>
          <w:rFonts w:ascii="Arial" w:hAnsi="Arial" w:cs="Arial"/>
        </w:rPr>
      </w:pPr>
    </w:p>
    <w:p w14:paraId="700F4D6A" w14:textId="60A26DE9" w:rsidR="00C856E5" w:rsidRPr="00402B45" w:rsidRDefault="00141F03">
      <w:pPr>
        <w:rPr>
          <w:rFonts w:ascii="Arial" w:hAnsi="Arial" w:cs="Arial"/>
        </w:rPr>
      </w:pPr>
      <w:r w:rsidRPr="00402B45">
        <w:rPr>
          <w:rFonts w:ascii="Arial" w:hAnsi="Arial" w:cs="Arial"/>
        </w:rPr>
        <w:t>Th</w:t>
      </w:r>
      <w:r w:rsidR="00086ACF">
        <w:rPr>
          <w:rFonts w:ascii="Arial" w:hAnsi="Arial" w:cs="Arial"/>
        </w:rPr>
        <w:t xml:space="preserve">is Guidance Document provides the steps for the preparation of the </w:t>
      </w:r>
      <w:r w:rsidR="00E742C8">
        <w:rPr>
          <w:rFonts w:ascii="Arial" w:hAnsi="Arial" w:cs="Arial"/>
        </w:rPr>
        <w:t>quarterly</w:t>
      </w:r>
      <w:r w:rsidR="00086ACF">
        <w:rPr>
          <w:rFonts w:ascii="Arial" w:hAnsi="Arial" w:cs="Arial"/>
        </w:rPr>
        <w:t xml:space="preserve"> </w:t>
      </w:r>
      <w:r w:rsidR="00E742C8">
        <w:rPr>
          <w:rFonts w:ascii="Arial" w:hAnsi="Arial" w:cs="Arial"/>
        </w:rPr>
        <w:t xml:space="preserve">Family Violence Prevention Services Act </w:t>
      </w:r>
      <w:r w:rsidR="00B97F58">
        <w:rPr>
          <w:rFonts w:ascii="Arial" w:hAnsi="Arial" w:cs="Arial"/>
        </w:rPr>
        <w:t xml:space="preserve">(FVPSA) </w:t>
      </w:r>
      <w:r w:rsidR="00E742C8">
        <w:rPr>
          <w:rFonts w:ascii="Arial" w:hAnsi="Arial" w:cs="Arial"/>
        </w:rPr>
        <w:t>Performance Progress Report</w:t>
      </w:r>
      <w:r w:rsidR="00086ACF">
        <w:rPr>
          <w:rFonts w:ascii="Arial" w:hAnsi="Arial" w:cs="Arial"/>
        </w:rPr>
        <w:t xml:space="preserve">.  </w:t>
      </w:r>
      <w:r w:rsidRPr="00402B45">
        <w:rPr>
          <w:rFonts w:ascii="Arial" w:hAnsi="Arial" w:cs="Arial"/>
        </w:rPr>
        <w:t>Centers</w:t>
      </w:r>
      <w:r w:rsidR="005A49FD" w:rsidRPr="00402B45">
        <w:rPr>
          <w:rFonts w:ascii="Arial" w:hAnsi="Arial" w:cs="Arial"/>
        </w:rPr>
        <w:t xml:space="preserve"> </w:t>
      </w:r>
      <w:r w:rsidR="00086ACF">
        <w:rPr>
          <w:rFonts w:ascii="Arial" w:hAnsi="Arial" w:cs="Arial"/>
        </w:rPr>
        <w:t xml:space="preserve">are required to </w:t>
      </w:r>
      <w:r w:rsidR="00086ACF" w:rsidRPr="00086ACF">
        <w:rPr>
          <w:rFonts w:ascii="Arial" w:hAnsi="Arial" w:cs="Arial"/>
        </w:rPr>
        <w:t xml:space="preserve">use Osnium WS software as its database for case management </w:t>
      </w:r>
      <w:r w:rsidR="00086ACF">
        <w:rPr>
          <w:rFonts w:ascii="Arial" w:hAnsi="Arial" w:cs="Arial"/>
        </w:rPr>
        <w:t xml:space="preserve">services.  Centers are </w:t>
      </w:r>
      <w:r w:rsidR="005A49FD" w:rsidRPr="00402B45">
        <w:rPr>
          <w:rFonts w:ascii="Arial" w:hAnsi="Arial" w:cs="Arial"/>
        </w:rPr>
        <w:t xml:space="preserve">to provide accurate recording and accessibility of data for monitoring and evaluation purposes. </w:t>
      </w:r>
    </w:p>
    <w:p w14:paraId="307DF352" w14:textId="375EF243" w:rsidR="00167995" w:rsidRPr="00402B45" w:rsidRDefault="0002105E" w:rsidP="00F237E8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 w:rsidRPr="00402B45">
        <w:rPr>
          <w:rFonts w:ascii="Arial" w:hAnsi="Arial" w:cs="Arial"/>
          <w:b/>
          <w:bCs/>
          <w:sz w:val="24"/>
          <w:szCs w:val="24"/>
        </w:rPr>
        <w:t>Reporting Procedure</w:t>
      </w:r>
    </w:p>
    <w:p w14:paraId="7ADE018E" w14:textId="2B497C32" w:rsidR="00F237E8" w:rsidRPr="00402B45" w:rsidRDefault="00F237E8">
      <w:pPr>
        <w:rPr>
          <w:rFonts w:ascii="Arial" w:hAnsi="Arial" w:cs="Arial"/>
        </w:rPr>
      </w:pPr>
      <w:r w:rsidRPr="00402B45">
        <w:rPr>
          <w:rFonts w:ascii="Arial" w:hAnsi="Arial" w:cs="Arial"/>
        </w:rPr>
        <w:t xml:space="preserve">Centers shall export the Osnium report in the Excel format and submit to </w:t>
      </w:r>
      <w:r w:rsidR="00086ACF">
        <w:rPr>
          <w:rFonts w:ascii="Arial" w:hAnsi="Arial" w:cs="Arial"/>
        </w:rPr>
        <w:t xml:space="preserve">its assigned Contract Manager and </w:t>
      </w:r>
      <w:hyperlink r:id="rId11" w:history="1">
        <w:r w:rsidR="00086ACF" w:rsidRPr="003F13B0">
          <w:rPr>
            <w:rStyle w:val="Hyperlink"/>
            <w:rFonts w:ascii="Arial" w:hAnsi="Arial" w:cs="Arial"/>
          </w:rPr>
          <w:t>HQW.DV.FloridaReports@myflfamilies.com</w:t>
        </w:r>
      </w:hyperlink>
      <w:r w:rsidRPr="00402B45">
        <w:rPr>
          <w:rFonts w:ascii="Arial" w:hAnsi="Arial" w:cs="Arial"/>
        </w:rPr>
        <w:t xml:space="preserve">  </w:t>
      </w:r>
      <w:r w:rsidR="00E742C8">
        <w:rPr>
          <w:rFonts w:ascii="Arial" w:hAnsi="Arial" w:cs="Arial"/>
        </w:rPr>
        <w:t xml:space="preserve">Due within </w:t>
      </w:r>
      <w:r w:rsidR="00E742C8" w:rsidRPr="00E742C8">
        <w:rPr>
          <w:rFonts w:ascii="Arial" w:hAnsi="Arial" w:cs="Arial"/>
        </w:rPr>
        <w:t xml:space="preserve">15 calendar days after the end of each </w:t>
      </w:r>
      <w:r w:rsidR="00B97F58">
        <w:rPr>
          <w:rFonts w:ascii="Arial" w:hAnsi="Arial" w:cs="Arial"/>
        </w:rPr>
        <w:t>federal</w:t>
      </w:r>
      <w:r w:rsidR="00E742C8" w:rsidRPr="00E742C8">
        <w:rPr>
          <w:rFonts w:ascii="Arial" w:hAnsi="Arial" w:cs="Arial"/>
        </w:rPr>
        <w:t xml:space="preserve"> fiscal year quarter. </w:t>
      </w:r>
      <w:r w:rsidRPr="00402B45">
        <w:rPr>
          <w:rFonts w:ascii="Arial" w:hAnsi="Arial" w:cs="Arial"/>
        </w:rPr>
        <w:t>Reports that are not submitted in the Excel report will not be accepted.</w:t>
      </w:r>
    </w:p>
    <w:p w14:paraId="31460537" w14:textId="11986A7D" w:rsidR="00974E32" w:rsidRPr="00402B45" w:rsidRDefault="00974E32">
      <w:pPr>
        <w:pStyle w:val="Heading1"/>
        <w:spacing w:before="240" w:beforeAutospacing="0" w:after="0" w:afterAutospacing="0"/>
        <w:rPr>
          <w:rFonts w:ascii="Arial" w:eastAsia="Times New Roman" w:hAnsi="Arial" w:cs="Arial"/>
          <w:color w:val="000000"/>
          <w:sz w:val="28"/>
          <w:szCs w:val="28"/>
          <w:u w:val="single"/>
        </w:rPr>
      </w:pPr>
      <w:r w:rsidRPr="00402B45">
        <w:rPr>
          <w:rStyle w:val="contentpasted0"/>
          <w:rFonts w:ascii="Arial" w:eastAsia="Times New Roman" w:hAnsi="Arial" w:cs="Arial"/>
          <w:color w:val="000000"/>
          <w:sz w:val="24"/>
          <w:szCs w:val="24"/>
          <w:u w:val="single"/>
        </w:rPr>
        <w:t>To submit the Quarterly FVPSA Report via Osnium WS</w:t>
      </w:r>
      <w:r w:rsidR="00F237E8" w:rsidRPr="00402B45">
        <w:rPr>
          <w:rStyle w:val="contentpasted0"/>
          <w:rFonts w:ascii="Arial" w:eastAsia="Times New Roman" w:hAnsi="Arial" w:cs="Arial"/>
          <w:color w:val="000000"/>
          <w:sz w:val="24"/>
          <w:szCs w:val="24"/>
          <w:u w:val="single"/>
        </w:rPr>
        <w:t xml:space="preserve"> follow the steps below</w:t>
      </w:r>
      <w:r w:rsidRPr="00402B45">
        <w:rPr>
          <w:rStyle w:val="contentpasted0"/>
          <w:rFonts w:ascii="Arial" w:eastAsia="Times New Roman" w:hAnsi="Arial" w:cs="Arial"/>
          <w:color w:val="000000"/>
          <w:sz w:val="24"/>
          <w:szCs w:val="24"/>
          <w:u w:val="single"/>
        </w:rPr>
        <w:t>: </w:t>
      </w:r>
    </w:p>
    <w:p w14:paraId="6642DD34" w14:textId="6141D426" w:rsidR="00974E32" w:rsidRPr="00402B45" w:rsidRDefault="00974E32">
      <w:pPr>
        <w:pStyle w:val="xmsonormal"/>
        <w:rPr>
          <w:rFonts w:ascii="Arial" w:hAnsi="Arial" w:cs="Arial"/>
          <w:color w:val="000000"/>
        </w:rPr>
      </w:pPr>
      <w:r w:rsidRPr="00402B45">
        <w:rPr>
          <w:rStyle w:val="contentpasted0"/>
          <w:rFonts w:ascii="Arial" w:hAnsi="Arial" w:cs="Arial"/>
          <w:color w:val="000000"/>
        </w:rPr>
        <w:t>  </w:t>
      </w:r>
    </w:p>
    <w:p w14:paraId="2E2D0602" w14:textId="29822034" w:rsidR="00974E32" w:rsidRPr="00402B45" w:rsidRDefault="00974E32" w:rsidP="00F237E8">
      <w:pPr>
        <w:pStyle w:val="xmsonormal"/>
        <w:numPr>
          <w:ilvl w:val="0"/>
          <w:numId w:val="7"/>
        </w:numPr>
        <w:rPr>
          <w:rFonts w:ascii="Arial" w:hAnsi="Arial" w:cs="Arial"/>
          <w:color w:val="000000"/>
        </w:rPr>
      </w:pPr>
      <w:r w:rsidRPr="00402B45">
        <w:rPr>
          <w:rStyle w:val="contentpasted0"/>
          <w:rFonts w:ascii="Arial" w:hAnsi="Arial" w:cs="Arial"/>
          <w:color w:val="000000"/>
        </w:rPr>
        <w:t xml:space="preserve">From the navigation menu, select </w:t>
      </w:r>
      <w:r w:rsidRPr="00402B45">
        <w:rPr>
          <w:rStyle w:val="contentpasted0"/>
          <w:rFonts w:ascii="Arial" w:hAnsi="Arial" w:cs="Arial"/>
          <w:b/>
          <w:bCs/>
          <w:color w:val="000000"/>
        </w:rPr>
        <w:t>Reports</w:t>
      </w:r>
      <w:r w:rsidRPr="00402B45">
        <w:rPr>
          <w:rStyle w:val="contentpasted0"/>
          <w:rFonts w:ascii="Arial" w:hAnsi="Arial" w:cs="Arial"/>
          <w:color w:val="000000"/>
        </w:rPr>
        <w:t xml:space="preserve"> then select </w:t>
      </w:r>
      <w:r w:rsidRPr="00402B45">
        <w:rPr>
          <w:rStyle w:val="contentpasted0"/>
          <w:rFonts w:ascii="Arial" w:hAnsi="Arial" w:cs="Arial"/>
          <w:b/>
          <w:bCs/>
          <w:color w:val="000000"/>
        </w:rPr>
        <w:t>Spreadsheet Report</w:t>
      </w:r>
      <w:r w:rsidRPr="00402B45">
        <w:rPr>
          <w:rStyle w:val="contentpasted0"/>
          <w:rFonts w:ascii="Arial" w:hAnsi="Arial" w:cs="Arial"/>
          <w:color w:val="000000"/>
        </w:rPr>
        <w:t>.  </w:t>
      </w:r>
    </w:p>
    <w:p w14:paraId="59414846" w14:textId="7C1CD844" w:rsidR="00974E32" w:rsidRPr="00402B45" w:rsidRDefault="00974E32" w:rsidP="00F237E8">
      <w:pPr>
        <w:pStyle w:val="xmsonormal"/>
        <w:numPr>
          <w:ilvl w:val="0"/>
          <w:numId w:val="7"/>
        </w:numPr>
        <w:rPr>
          <w:rFonts w:ascii="Arial" w:hAnsi="Arial" w:cs="Arial"/>
          <w:color w:val="000000"/>
        </w:rPr>
      </w:pPr>
      <w:r w:rsidRPr="00402B45">
        <w:rPr>
          <w:rStyle w:val="contentpasted0"/>
          <w:rFonts w:ascii="Arial" w:hAnsi="Arial" w:cs="Arial"/>
          <w:color w:val="000000"/>
        </w:rPr>
        <w:t xml:space="preserve">Select </w:t>
      </w:r>
      <w:r w:rsidRPr="00402B45">
        <w:rPr>
          <w:rStyle w:val="contentpasted0"/>
          <w:rFonts w:ascii="Arial" w:hAnsi="Arial" w:cs="Arial"/>
          <w:b/>
          <w:bCs/>
          <w:color w:val="000000"/>
        </w:rPr>
        <w:t>Quarterly Performance Progress Report</w:t>
      </w:r>
      <w:r w:rsidR="00F237E8" w:rsidRPr="00402B45">
        <w:rPr>
          <w:rStyle w:val="contentpasted0"/>
          <w:rFonts w:ascii="Arial" w:hAnsi="Arial" w:cs="Arial"/>
          <w:color w:val="000000"/>
        </w:rPr>
        <w:t xml:space="preserve"> (</w:t>
      </w:r>
      <w:r w:rsidRPr="00402B45">
        <w:rPr>
          <w:rStyle w:val="contentpasted0"/>
          <w:rFonts w:ascii="Arial" w:hAnsi="Arial" w:cs="Arial"/>
          <w:color w:val="000000"/>
        </w:rPr>
        <w:t>Be sure to select the one with the most recent version date</w:t>
      </w:r>
      <w:r w:rsidR="00F237E8" w:rsidRPr="00402B45">
        <w:rPr>
          <w:rStyle w:val="contentpasted0"/>
          <w:rFonts w:ascii="Arial" w:hAnsi="Arial" w:cs="Arial"/>
          <w:color w:val="000000"/>
        </w:rPr>
        <w:t>).</w:t>
      </w:r>
    </w:p>
    <w:p w14:paraId="2EE46FCD" w14:textId="77777777" w:rsidR="00F237E8" w:rsidRPr="00402B45" w:rsidRDefault="00974E32" w:rsidP="00F237E8">
      <w:pPr>
        <w:pStyle w:val="xmsonormal"/>
        <w:numPr>
          <w:ilvl w:val="0"/>
          <w:numId w:val="7"/>
        </w:numPr>
        <w:rPr>
          <w:rStyle w:val="contentpasted0"/>
          <w:rFonts w:ascii="Arial" w:hAnsi="Arial" w:cs="Arial"/>
          <w:color w:val="000000"/>
        </w:rPr>
      </w:pPr>
      <w:r w:rsidRPr="00402B45">
        <w:rPr>
          <w:rStyle w:val="contentpasted0"/>
          <w:rFonts w:ascii="Arial" w:hAnsi="Arial" w:cs="Arial"/>
          <w:color w:val="000000"/>
        </w:rPr>
        <w:t xml:space="preserve">When the report opens, enter the Global Parameters on the left side. </w:t>
      </w:r>
    </w:p>
    <w:p w14:paraId="3618D2E9" w14:textId="5AB9B4FF" w:rsidR="00E742C8" w:rsidRPr="00B97F58" w:rsidRDefault="00974E32" w:rsidP="00E742C8">
      <w:pPr>
        <w:pStyle w:val="xmsonormal"/>
        <w:numPr>
          <w:ilvl w:val="0"/>
          <w:numId w:val="7"/>
        </w:numPr>
        <w:rPr>
          <w:rStyle w:val="contentpasted0"/>
          <w:rFonts w:ascii="Arial" w:hAnsi="Arial" w:cs="Arial"/>
          <w:color w:val="000000"/>
        </w:rPr>
      </w:pPr>
      <w:r w:rsidRPr="00B97F58">
        <w:rPr>
          <w:rStyle w:val="contentpasted0"/>
          <w:rFonts w:ascii="Arial" w:hAnsi="Arial" w:cs="Arial"/>
          <w:color w:val="000000"/>
        </w:rPr>
        <w:t xml:space="preserve">Enter the start date and end date (this is a quarterly report, therefore start to end should cover a three-month period). </w:t>
      </w:r>
      <w:r w:rsidR="00B97F58">
        <w:rPr>
          <w:rStyle w:val="contentpasted0"/>
          <w:rFonts w:ascii="Arial" w:hAnsi="Arial" w:cs="Arial"/>
          <w:color w:val="000000"/>
        </w:rPr>
        <w:t xml:space="preserve"> </w:t>
      </w:r>
      <w:r w:rsidR="00B97F58" w:rsidRPr="00B97F58">
        <w:rPr>
          <w:rStyle w:val="contentpasted0"/>
          <w:rFonts w:ascii="Arial" w:hAnsi="Arial" w:cs="Arial"/>
          <w:color w:val="000000"/>
        </w:rPr>
        <w:t>Blacko</w:t>
      </w:r>
      <w:r w:rsidR="00B97F58">
        <w:rPr>
          <w:rStyle w:val="contentpasted0"/>
          <w:rFonts w:ascii="Arial" w:hAnsi="Arial" w:cs="Arial"/>
          <w:color w:val="000000"/>
        </w:rPr>
        <w:t>u</w:t>
      </w:r>
      <w:r w:rsidR="00B97F58" w:rsidRPr="00B97F58">
        <w:rPr>
          <w:rStyle w:val="contentpasted0"/>
          <w:rFonts w:ascii="Arial" w:hAnsi="Arial" w:cs="Arial"/>
          <w:color w:val="000000"/>
        </w:rPr>
        <w:t>t</w:t>
      </w:r>
      <w:r w:rsidR="00E742C8" w:rsidRPr="00B97F58">
        <w:rPr>
          <w:rStyle w:val="contentpasted0"/>
          <w:rFonts w:ascii="Arial" w:hAnsi="Arial" w:cs="Arial"/>
          <w:color w:val="000000"/>
        </w:rPr>
        <w:t xml:space="preserve"> </w:t>
      </w:r>
      <w:r w:rsidR="00B97F58">
        <w:rPr>
          <w:rStyle w:val="contentpasted0"/>
          <w:rFonts w:ascii="Arial" w:hAnsi="Arial" w:cs="Arial"/>
          <w:color w:val="000000"/>
        </w:rPr>
        <w:t>d</w:t>
      </w:r>
      <w:r w:rsidR="00E742C8" w:rsidRPr="00B97F58">
        <w:rPr>
          <w:rStyle w:val="contentpasted0"/>
          <w:rFonts w:ascii="Arial" w:hAnsi="Arial" w:cs="Arial"/>
          <w:color w:val="000000"/>
        </w:rPr>
        <w:t>ates</w:t>
      </w:r>
      <w:r w:rsidR="00B97F58" w:rsidRPr="00B97F58">
        <w:rPr>
          <w:rStyle w:val="contentpasted0"/>
          <w:rFonts w:ascii="Arial" w:hAnsi="Arial" w:cs="Arial"/>
          <w:color w:val="000000"/>
        </w:rPr>
        <w:t xml:space="preserve"> are </w:t>
      </w:r>
      <w:r w:rsidR="00B97F58">
        <w:rPr>
          <w:rStyle w:val="contentpasted0"/>
          <w:rFonts w:ascii="Arial" w:hAnsi="Arial" w:cs="Arial"/>
          <w:color w:val="000000"/>
        </w:rPr>
        <w:t>b</w:t>
      </w:r>
      <w:r w:rsidR="00E742C8" w:rsidRPr="00B97F58">
        <w:rPr>
          <w:rStyle w:val="contentpasted0"/>
          <w:rFonts w:ascii="Arial" w:hAnsi="Arial" w:cs="Arial"/>
          <w:color w:val="000000"/>
        </w:rPr>
        <w:t xml:space="preserve">ased on </w:t>
      </w:r>
      <w:r w:rsidR="00B97F58">
        <w:rPr>
          <w:rStyle w:val="contentpasted0"/>
          <w:rFonts w:ascii="Arial" w:hAnsi="Arial" w:cs="Arial"/>
          <w:color w:val="000000"/>
        </w:rPr>
        <w:t>f</w:t>
      </w:r>
      <w:r w:rsidR="00E742C8" w:rsidRPr="00B97F58">
        <w:rPr>
          <w:rStyle w:val="contentpasted0"/>
          <w:rFonts w:ascii="Arial" w:hAnsi="Arial" w:cs="Arial"/>
          <w:color w:val="000000"/>
        </w:rPr>
        <w:t xml:space="preserve">ederal </w:t>
      </w:r>
      <w:r w:rsidR="00B97F58">
        <w:rPr>
          <w:rStyle w:val="contentpasted0"/>
          <w:rFonts w:ascii="Arial" w:hAnsi="Arial" w:cs="Arial"/>
          <w:color w:val="000000"/>
        </w:rPr>
        <w:t>fiscal year</w:t>
      </w:r>
      <w:r w:rsidR="00B97F58" w:rsidRPr="00B97F58">
        <w:rPr>
          <w:rStyle w:val="contentpasted0"/>
          <w:rFonts w:ascii="Arial" w:hAnsi="Arial" w:cs="Arial"/>
          <w:color w:val="000000"/>
        </w:rPr>
        <w:t xml:space="preserve">.  </w:t>
      </w:r>
      <w:r w:rsidR="00B97F58">
        <w:rPr>
          <w:rStyle w:val="contentpasted0"/>
          <w:rFonts w:ascii="Arial" w:hAnsi="Arial" w:cs="Arial"/>
          <w:color w:val="000000"/>
        </w:rPr>
        <w:t xml:space="preserve">The below table is to be used as a guide. </w:t>
      </w:r>
    </w:p>
    <w:p w14:paraId="2B4C1828" w14:textId="77777777" w:rsidR="00E742C8" w:rsidRDefault="00E742C8" w:rsidP="00E742C8">
      <w:pPr>
        <w:pStyle w:val="xmsonormal"/>
        <w:rPr>
          <w:rStyle w:val="contentpasted0"/>
          <w:rFonts w:ascii="Arial" w:hAnsi="Arial" w:cs="Arial"/>
          <w:color w:val="000000"/>
        </w:rPr>
      </w:pPr>
    </w:p>
    <w:tbl>
      <w:tblPr>
        <w:tblStyle w:val="TableGrid0"/>
        <w:tblW w:w="0" w:type="auto"/>
        <w:tblInd w:w="355" w:type="dxa"/>
        <w:tblLook w:val="04A0" w:firstRow="1" w:lastRow="0" w:firstColumn="1" w:lastColumn="0" w:noHBand="0" w:noVBand="1"/>
      </w:tblPr>
      <w:tblGrid>
        <w:gridCol w:w="2610"/>
        <w:gridCol w:w="4230"/>
        <w:gridCol w:w="2070"/>
      </w:tblGrid>
      <w:tr w:rsidR="00E742C8" w14:paraId="42BDDD83" w14:textId="77777777" w:rsidTr="00B97F58">
        <w:tc>
          <w:tcPr>
            <w:tcW w:w="2610" w:type="dxa"/>
          </w:tcPr>
          <w:p w14:paraId="7B00E626" w14:textId="3B482FD7" w:rsidR="00E742C8" w:rsidRDefault="00E742C8" w:rsidP="00E742C8">
            <w:pPr>
              <w:pStyle w:val="xmsonormal"/>
              <w:rPr>
                <w:rStyle w:val="contentpasted0"/>
                <w:rFonts w:ascii="Arial" w:hAnsi="Arial" w:cs="Arial"/>
                <w:color w:val="000000"/>
              </w:rPr>
            </w:pPr>
            <w:r>
              <w:rPr>
                <w:rStyle w:val="contentpasted0"/>
                <w:rFonts w:ascii="Arial" w:hAnsi="Arial" w:cs="Arial"/>
                <w:color w:val="000000"/>
              </w:rPr>
              <w:t>Report Due</w:t>
            </w:r>
          </w:p>
        </w:tc>
        <w:tc>
          <w:tcPr>
            <w:tcW w:w="4230" w:type="dxa"/>
          </w:tcPr>
          <w:p w14:paraId="6C8A4300" w14:textId="49CD964B" w:rsidR="00E742C8" w:rsidRDefault="00E742C8" w:rsidP="00E742C8">
            <w:pPr>
              <w:pStyle w:val="xmsonormal"/>
              <w:rPr>
                <w:rStyle w:val="contentpasted0"/>
                <w:rFonts w:ascii="Arial" w:hAnsi="Arial" w:cs="Arial"/>
                <w:color w:val="000000"/>
              </w:rPr>
            </w:pPr>
            <w:r>
              <w:rPr>
                <w:rStyle w:val="contentpasted0"/>
                <w:rFonts w:ascii="Arial" w:hAnsi="Arial" w:cs="Arial"/>
                <w:color w:val="000000"/>
              </w:rPr>
              <w:t>Report Period</w:t>
            </w:r>
          </w:p>
        </w:tc>
        <w:tc>
          <w:tcPr>
            <w:tcW w:w="2070" w:type="dxa"/>
          </w:tcPr>
          <w:p w14:paraId="0F39594E" w14:textId="3DC961CB" w:rsidR="00E742C8" w:rsidRDefault="00E742C8" w:rsidP="00E742C8">
            <w:pPr>
              <w:pStyle w:val="xmsonormal"/>
              <w:rPr>
                <w:rStyle w:val="contentpasted0"/>
                <w:rFonts w:ascii="Arial" w:hAnsi="Arial" w:cs="Arial"/>
                <w:color w:val="000000"/>
              </w:rPr>
            </w:pPr>
            <w:r>
              <w:rPr>
                <w:rStyle w:val="contentpasted0"/>
                <w:rFonts w:ascii="Arial" w:hAnsi="Arial" w:cs="Arial"/>
                <w:color w:val="000000"/>
              </w:rPr>
              <w:t>Black Out Date</w:t>
            </w:r>
          </w:p>
        </w:tc>
      </w:tr>
      <w:tr w:rsidR="00E742C8" w14:paraId="6A590AD2" w14:textId="77777777" w:rsidTr="00B97F58">
        <w:trPr>
          <w:trHeight w:val="296"/>
        </w:trPr>
        <w:tc>
          <w:tcPr>
            <w:tcW w:w="2610" w:type="dxa"/>
          </w:tcPr>
          <w:p w14:paraId="08E7BF30" w14:textId="216681A9" w:rsidR="00E742C8" w:rsidRDefault="00E742C8" w:rsidP="00E742C8">
            <w:pPr>
              <w:pStyle w:val="xmsonormal"/>
              <w:rPr>
                <w:rStyle w:val="contentpasted0"/>
                <w:rFonts w:ascii="Arial" w:hAnsi="Arial" w:cs="Arial"/>
                <w:color w:val="000000"/>
              </w:rPr>
            </w:pPr>
            <w:r>
              <w:rPr>
                <w:rStyle w:val="contentpasted0"/>
                <w:rFonts w:ascii="Arial" w:hAnsi="Arial" w:cs="Arial"/>
                <w:color w:val="000000"/>
              </w:rPr>
              <w:t>October 15, 2024</w:t>
            </w:r>
          </w:p>
        </w:tc>
        <w:tc>
          <w:tcPr>
            <w:tcW w:w="4230" w:type="dxa"/>
          </w:tcPr>
          <w:p w14:paraId="3D9E4AB0" w14:textId="155B01E8" w:rsidR="00E742C8" w:rsidRDefault="00E742C8" w:rsidP="00E742C8">
            <w:pPr>
              <w:pStyle w:val="xmsonormal"/>
              <w:rPr>
                <w:rStyle w:val="contentpasted0"/>
                <w:rFonts w:ascii="Arial" w:hAnsi="Arial" w:cs="Arial"/>
                <w:color w:val="000000"/>
              </w:rPr>
            </w:pPr>
            <w:r>
              <w:rPr>
                <w:rStyle w:val="contentpasted0"/>
                <w:rFonts w:ascii="Arial" w:hAnsi="Arial" w:cs="Arial"/>
                <w:color w:val="000000"/>
              </w:rPr>
              <w:t>July 1, 2024 – September 30, 2024</w:t>
            </w:r>
          </w:p>
        </w:tc>
        <w:tc>
          <w:tcPr>
            <w:tcW w:w="2070" w:type="dxa"/>
          </w:tcPr>
          <w:p w14:paraId="7CA408E4" w14:textId="0542495C" w:rsidR="00E742C8" w:rsidRDefault="00E742C8" w:rsidP="00E742C8">
            <w:pPr>
              <w:pStyle w:val="xmsonormal"/>
              <w:rPr>
                <w:rStyle w:val="contentpasted0"/>
                <w:rFonts w:ascii="Arial" w:hAnsi="Arial" w:cs="Arial"/>
                <w:color w:val="000000"/>
              </w:rPr>
            </w:pPr>
            <w:r>
              <w:rPr>
                <w:rStyle w:val="contentpasted0"/>
                <w:rFonts w:ascii="Arial" w:hAnsi="Arial" w:cs="Arial"/>
                <w:color w:val="000000"/>
              </w:rPr>
              <w:t>October 1, 2023</w:t>
            </w:r>
          </w:p>
        </w:tc>
      </w:tr>
      <w:tr w:rsidR="00E742C8" w14:paraId="161D94D0" w14:textId="77777777" w:rsidTr="00B97F58">
        <w:tc>
          <w:tcPr>
            <w:tcW w:w="2610" w:type="dxa"/>
          </w:tcPr>
          <w:p w14:paraId="75010B21" w14:textId="6766DD26" w:rsidR="00E742C8" w:rsidRDefault="00B97F58" w:rsidP="00E742C8">
            <w:pPr>
              <w:pStyle w:val="xmsonormal"/>
              <w:rPr>
                <w:rStyle w:val="contentpasted0"/>
                <w:rFonts w:ascii="Arial" w:hAnsi="Arial" w:cs="Arial"/>
                <w:color w:val="000000"/>
              </w:rPr>
            </w:pPr>
            <w:r>
              <w:rPr>
                <w:rStyle w:val="contentpasted0"/>
                <w:rFonts w:ascii="Arial" w:hAnsi="Arial" w:cs="Arial"/>
                <w:color w:val="000000"/>
              </w:rPr>
              <w:t>January 15, 2025</w:t>
            </w:r>
          </w:p>
        </w:tc>
        <w:tc>
          <w:tcPr>
            <w:tcW w:w="4230" w:type="dxa"/>
          </w:tcPr>
          <w:p w14:paraId="4414DFF5" w14:textId="5104CD92" w:rsidR="00E742C8" w:rsidRDefault="00B97F58" w:rsidP="00E742C8">
            <w:pPr>
              <w:pStyle w:val="xmsonormal"/>
              <w:rPr>
                <w:rStyle w:val="contentpasted0"/>
                <w:rFonts w:ascii="Arial" w:hAnsi="Arial" w:cs="Arial"/>
                <w:color w:val="000000"/>
              </w:rPr>
            </w:pPr>
            <w:r>
              <w:rPr>
                <w:rStyle w:val="contentpasted0"/>
                <w:rFonts w:ascii="Arial" w:hAnsi="Arial" w:cs="Arial"/>
                <w:color w:val="000000"/>
              </w:rPr>
              <w:t>October 1, 2024 – December 31, 2024</w:t>
            </w:r>
          </w:p>
        </w:tc>
        <w:tc>
          <w:tcPr>
            <w:tcW w:w="2070" w:type="dxa"/>
          </w:tcPr>
          <w:p w14:paraId="6FE0944A" w14:textId="5A61CFBA" w:rsidR="00E742C8" w:rsidRDefault="00B97F58" w:rsidP="00E742C8">
            <w:pPr>
              <w:pStyle w:val="xmsonormal"/>
              <w:rPr>
                <w:rStyle w:val="contentpasted0"/>
                <w:rFonts w:ascii="Arial" w:hAnsi="Arial" w:cs="Arial"/>
                <w:color w:val="000000"/>
              </w:rPr>
            </w:pPr>
            <w:r>
              <w:rPr>
                <w:rStyle w:val="contentpasted0"/>
                <w:rFonts w:ascii="Arial" w:hAnsi="Arial" w:cs="Arial"/>
                <w:color w:val="000000"/>
              </w:rPr>
              <w:t>October 1, 2024</w:t>
            </w:r>
          </w:p>
        </w:tc>
      </w:tr>
      <w:tr w:rsidR="00E742C8" w14:paraId="1B5A03AA" w14:textId="77777777" w:rsidTr="00B97F58">
        <w:tc>
          <w:tcPr>
            <w:tcW w:w="2610" w:type="dxa"/>
          </w:tcPr>
          <w:p w14:paraId="07E2C00A" w14:textId="0F5726D5" w:rsidR="00E742C8" w:rsidRDefault="00B97F58" w:rsidP="00E742C8">
            <w:pPr>
              <w:pStyle w:val="xmsonormal"/>
              <w:rPr>
                <w:rStyle w:val="contentpasted0"/>
                <w:rFonts w:ascii="Arial" w:hAnsi="Arial" w:cs="Arial"/>
                <w:color w:val="000000"/>
              </w:rPr>
            </w:pPr>
            <w:r>
              <w:rPr>
                <w:rStyle w:val="contentpasted0"/>
                <w:rFonts w:ascii="Arial" w:hAnsi="Arial" w:cs="Arial"/>
                <w:color w:val="000000"/>
              </w:rPr>
              <w:t>April 15, 2025</w:t>
            </w:r>
          </w:p>
        </w:tc>
        <w:tc>
          <w:tcPr>
            <w:tcW w:w="4230" w:type="dxa"/>
          </w:tcPr>
          <w:p w14:paraId="20EDF642" w14:textId="5F535456" w:rsidR="00E742C8" w:rsidRDefault="00B97F58" w:rsidP="00E742C8">
            <w:pPr>
              <w:pStyle w:val="xmsonormal"/>
              <w:rPr>
                <w:rStyle w:val="contentpasted0"/>
                <w:rFonts w:ascii="Arial" w:hAnsi="Arial" w:cs="Arial"/>
                <w:color w:val="000000"/>
              </w:rPr>
            </w:pPr>
            <w:r>
              <w:rPr>
                <w:rStyle w:val="contentpasted0"/>
                <w:rFonts w:ascii="Arial" w:hAnsi="Arial" w:cs="Arial"/>
                <w:color w:val="000000"/>
              </w:rPr>
              <w:t>January 1, 2025 – March 31, 2025</w:t>
            </w:r>
          </w:p>
        </w:tc>
        <w:tc>
          <w:tcPr>
            <w:tcW w:w="2070" w:type="dxa"/>
          </w:tcPr>
          <w:p w14:paraId="640D0569" w14:textId="7E50BB5D" w:rsidR="00E742C8" w:rsidRDefault="00B97F58" w:rsidP="00E742C8">
            <w:pPr>
              <w:pStyle w:val="xmsonormal"/>
              <w:rPr>
                <w:rStyle w:val="contentpasted0"/>
                <w:rFonts w:ascii="Arial" w:hAnsi="Arial" w:cs="Arial"/>
                <w:color w:val="000000"/>
              </w:rPr>
            </w:pPr>
            <w:r>
              <w:rPr>
                <w:rStyle w:val="contentpasted0"/>
                <w:rFonts w:ascii="Arial" w:hAnsi="Arial" w:cs="Arial"/>
                <w:color w:val="000000"/>
              </w:rPr>
              <w:t>October 1, 2024</w:t>
            </w:r>
          </w:p>
        </w:tc>
      </w:tr>
      <w:tr w:rsidR="00B97F58" w14:paraId="50C9FC8B" w14:textId="77777777" w:rsidTr="00B97F58">
        <w:tc>
          <w:tcPr>
            <w:tcW w:w="2610" w:type="dxa"/>
          </w:tcPr>
          <w:p w14:paraId="674B620E" w14:textId="145A491B" w:rsidR="00B97F58" w:rsidRDefault="00B97F58" w:rsidP="00B97F58">
            <w:pPr>
              <w:pStyle w:val="xmsonormal"/>
              <w:rPr>
                <w:rStyle w:val="contentpasted0"/>
                <w:rFonts w:ascii="Arial" w:hAnsi="Arial" w:cs="Arial"/>
                <w:color w:val="000000"/>
              </w:rPr>
            </w:pPr>
            <w:r>
              <w:rPr>
                <w:rStyle w:val="contentpasted0"/>
                <w:rFonts w:ascii="Arial" w:hAnsi="Arial" w:cs="Arial"/>
                <w:color w:val="000000"/>
              </w:rPr>
              <w:t>July 15, 2025</w:t>
            </w:r>
          </w:p>
        </w:tc>
        <w:tc>
          <w:tcPr>
            <w:tcW w:w="4230" w:type="dxa"/>
          </w:tcPr>
          <w:p w14:paraId="51FD8FFF" w14:textId="4B69DF36" w:rsidR="00B97F58" w:rsidRDefault="00B97F58" w:rsidP="00B97F58">
            <w:pPr>
              <w:pStyle w:val="xmsonormal"/>
              <w:rPr>
                <w:rStyle w:val="contentpasted0"/>
                <w:rFonts w:ascii="Arial" w:hAnsi="Arial" w:cs="Arial"/>
                <w:color w:val="000000"/>
              </w:rPr>
            </w:pPr>
            <w:r>
              <w:rPr>
                <w:rStyle w:val="contentpasted0"/>
                <w:rFonts w:ascii="Arial" w:hAnsi="Arial" w:cs="Arial"/>
                <w:color w:val="000000"/>
              </w:rPr>
              <w:t>April 1, 2025 – June 30, 2025</w:t>
            </w:r>
          </w:p>
        </w:tc>
        <w:tc>
          <w:tcPr>
            <w:tcW w:w="2070" w:type="dxa"/>
          </w:tcPr>
          <w:p w14:paraId="078A0C79" w14:textId="11FE6E6A" w:rsidR="00B97F58" w:rsidRDefault="00B97F58" w:rsidP="00B97F58">
            <w:pPr>
              <w:pStyle w:val="xmsonormal"/>
              <w:rPr>
                <w:rStyle w:val="contentpasted0"/>
                <w:rFonts w:ascii="Arial" w:hAnsi="Arial" w:cs="Arial"/>
                <w:color w:val="000000"/>
              </w:rPr>
            </w:pPr>
            <w:r>
              <w:rPr>
                <w:rStyle w:val="contentpasted0"/>
                <w:rFonts w:ascii="Arial" w:hAnsi="Arial" w:cs="Arial"/>
                <w:color w:val="000000"/>
              </w:rPr>
              <w:t>October 1, 2024</w:t>
            </w:r>
          </w:p>
        </w:tc>
      </w:tr>
    </w:tbl>
    <w:p w14:paraId="4DC554D9" w14:textId="77777777" w:rsidR="00E742C8" w:rsidRDefault="00E742C8" w:rsidP="00E742C8">
      <w:pPr>
        <w:pStyle w:val="xmsonormal"/>
        <w:rPr>
          <w:rStyle w:val="contentpasted0"/>
          <w:rFonts w:ascii="Arial" w:hAnsi="Arial" w:cs="Arial"/>
          <w:color w:val="000000"/>
        </w:rPr>
      </w:pPr>
    </w:p>
    <w:p w14:paraId="671934EB" w14:textId="48109284" w:rsidR="00974E32" w:rsidRPr="00402B45" w:rsidRDefault="00974E32" w:rsidP="00F237E8">
      <w:pPr>
        <w:pStyle w:val="xmsonormal"/>
        <w:numPr>
          <w:ilvl w:val="0"/>
          <w:numId w:val="7"/>
        </w:numPr>
        <w:rPr>
          <w:rStyle w:val="contentpasted0"/>
          <w:rFonts w:ascii="Arial" w:hAnsi="Arial" w:cs="Arial"/>
          <w:color w:val="000000"/>
          <w:kern w:val="2"/>
          <w14:ligatures w14:val="standardContextual"/>
        </w:rPr>
      </w:pPr>
      <w:r w:rsidRPr="00402B45">
        <w:rPr>
          <w:rStyle w:val="contentpasted0"/>
          <w:rFonts w:ascii="Arial" w:hAnsi="Arial" w:cs="Arial"/>
          <w:color w:val="000000"/>
        </w:rPr>
        <w:t xml:space="preserve">Select </w:t>
      </w:r>
      <w:r w:rsidRPr="00402B45">
        <w:rPr>
          <w:rStyle w:val="contentpasted0"/>
          <w:rFonts w:ascii="Arial" w:hAnsi="Arial" w:cs="Arial"/>
          <w:b/>
          <w:bCs/>
          <w:color w:val="000000"/>
        </w:rPr>
        <w:t>Submit</w:t>
      </w:r>
      <w:r w:rsidR="00F237E8" w:rsidRPr="00402B45">
        <w:rPr>
          <w:rStyle w:val="contentpasted0"/>
          <w:rFonts w:ascii="Arial" w:hAnsi="Arial" w:cs="Arial"/>
          <w:color w:val="000000"/>
        </w:rPr>
        <w:t>.</w:t>
      </w:r>
    </w:p>
    <w:p w14:paraId="62A8F8B5" w14:textId="3ED1AE7D" w:rsidR="0036569A" w:rsidRPr="00402B45" w:rsidRDefault="00974E32" w:rsidP="00F237E8">
      <w:pPr>
        <w:pStyle w:val="xmsonormal"/>
        <w:numPr>
          <w:ilvl w:val="0"/>
          <w:numId w:val="7"/>
        </w:numPr>
        <w:rPr>
          <w:rStyle w:val="contentpasted0"/>
          <w:rFonts w:ascii="Arial" w:hAnsi="Arial" w:cs="Arial"/>
          <w:color w:val="000000"/>
          <w:kern w:val="2"/>
          <w14:ligatures w14:val="standardContextual"/>
        </w:rPr>
      </w:pPr>
      <w:r w:rsidRPr="00402B45">
        <w:rPr>
          <w:rStyle w:val="contentpasted0"/>
          <w:rFonts w:ascii="Arial" w:hAnsi="Arial" w:cs="Arial"/>
          <w:color w:val="000000"/>
        </w:rPr>
        <w:t>Once the report appears, review your data</w:t>
      </w:r>
      <w:r w:rsidR="00F237E8" w:rsidRPr="00402B45">
        <w:rPr>
          <w:rStyle w:val="contentpasted0"/>
          <w:rFonts w:ascii="Arial" w:hAnsi="Arial" w:cs="Arial"/>
          <w:color w:val="000000"/>
        </w:rPr>
        <w:t>,</w:t>
      </w:r>
      <w:r w:rsidRPr="00402B45">
        <w:rPr>
          <w:rStyle w:val="contentpasted0"/>
          <w:rFonts w:ascii="Arial" w:hAnsi="Arial" w:cs="Arial"/>
          <w:color w:val="000000"/>
        </w:rPr>
        <w:t xml:space="preserve"> and select </w:t>
      </w:r>
      <w:r w:rsidRPr="00402B45">
        <w:rPr>
          <w:rStyle w:val="contentpasted0"/>
          <w:rFonts w:ascii="Arial" w:hAnsi="Arial" w:cs="Arial"/>
          <w:b/>
          <w:bCs/>
          <w:color w:val="000000"/>
        </w:rPr>
        <w:t>Export to Excel</w:t>
      </w:r>
      <w:r w:rsidRPr="00402B45">
        <w:rPr>
          <w:rStyle w:val="contentpasted0"/>
          <w:rFonts w:ascii="Arial" w:hAnsi="Arial" w:cs="Arial"/>
          <w:color w:val="000000"/>
        </w:rPr>
        <w:t xml:space="preserve"> in the top right corner.</w:t>
      </w:r>
    </w:p>
    <w:p w14:paraId="7AAF7413" w14:textId="30A5BB1C" w:rsidR="00974E32" w:rsidRPr="00E742C8" w:rsidRDefault="00974E32" w:rsidP="00F237E8">
      <w:pPr>
        <w:pStyle w:val="xmsonormal"/>
        <w:numPr>
          <w:ilvl w:val="0"/>
          <w:numId w:val="7"/>
        </w:numPr>
        <w:rPr>
          <w:rStyle w:val="Hyperlink"/>
          <w:color w:val="000000"/>
          <w:u w:val="none"/>
        </w:rPr>
      </w:pPr>
      <w:r w:rsidRPr="00402B45">
        <w:rPr>
          <w:rStyle w:val="contentpasted0"/>
          <w:rFonts w:ascii="Arial" w:hAnsi="Arial" w:cs="Arial"/>
          <w:color w:val="000000"/>
        </w:rPr>
        <w:t>Email Excel spreadsheet to</w:t>
      </w:r>
      <w:r w:rsidR="00086ACF">
        <w:rPr>
          <w:rStyle w:val="contentpasted0"/>
          <w:rFonts w:ascii="Arial" w:hAnsi="Arial" w:cs="Arial"/>
          <w:color w:val="000000"/>
        </w:rPr>
        <w:t xml:space="preserve"> assigned Contract Manager and </w:t>
      </w:r>
      <w:r w:rsidRPr="00402B45">
        <w:rPr>
          <w:rStyle w:val="contentpasted0"/>
          <w:rFonts w:ascii="Arial" w:hAnsi="Arial" w:cs="Arial"/>
          <w:color w:val="000000"/>
        </w:rPr>
        <w:t xml:space="preserve"> </w:t>
      </w:r>
      <w:hyperlink r:id="rId12" w:history="1">
        <w:r w:rsidR="00F237E8" w:rsidRPr="00402B45">
          <w:rPr>
            <w:rStyle w:val="Hyperlink"/>
            <w:rFonts w:ascii="Arial" w:hAnsi="Arial" w:cs="Arial"/>
          </w:rPr>
          <w:t>HQW.DV.FloridaReports@myflfamilies.com</w:t>
        </w:r>
      </w:hyperlink>
    </w:p>
    <w:p w14:paraId="3E4CC1F4" w14:textId="77777777" w:rsidR="00E742C8" w:rsidRDefault="00E742C8" w:rsidP="00E742C8">
      <w:pPr>
        <w:pStyle w:val="xmsonormal"/>
        <w:rPr>
          <w:rStyle w:val="Hyperlink"/>
          <w:rFonts w:ascii="Arial" w:hAnsi="Arial" w:cs="Arial"/>
        </w:rPr>
      </w:pPr>
    </w:p>
    <w:sectPr w:rsidR="00E742C8" w:rsidSect="00F237E8">
      <w:headerReference w:type="default" r:id="rId13"/>
      <w:footerReference w:type="default" r:id="rId14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9A6F2" w14:textId="77777777" w:rsidR="0003563D" w:rsidRDefault="0003563D" w:rsidP="00D9580A">
      <w:pPr>
        <w:spacing w:after="0" w:line="240" w:lineRule="auto"/>
      </w:pPr>
      <w:r>
        <w:separator/>
      </w:r>
    </w:p>
  </w:endnote>
  <w:endnote w:type="continuationSeparator" w:id="0">
    <w:p w14:paraId="3AE68E30" w14:textId="77777777" w:rsidR="0003563D" w:rsidRDefault="0003563D" w:rsidP="00D9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5278B" w14:textId="28096235" w:rsidR="00DC2BD5" w:rsidRPr="00F237E8" w:rsidRDefault="00DC2BD5" w:rsidP="00F237E8">
    <w:pPr>
      <w:pStyle w:val="Footer"/>
      <w:tabs>
        <w:tab w:val="clear" w:pos="4680"/>
        <w:tab w:val="clear" w:pos="9360"/>
      </w:tabs>
      <w:jc w:val="both"/>
      <w:rPr>
        <w:rFonts w:ascii="Arial" w:hAnsi="Arial" w:cs="Arial"/>
        <w:caps/>
        <w:sz w:val="16"/>
        <w:szCs w:val="16"/>
      </w:rPr>
    </w:pPr>
    <w:r w:rsidRPr="00DC2BD5">
      <w:t xml:space="preserve"> </w:t>
    </w:r>
    <w:r w:rsidR="00F237E8">
      <w:rPr>
        <w:rFonts w:ascii="Arial" w:eastAsia="Calibri" w:hAnsi="Arial" w:cs="Arial"/>
        <w:sz w:val="16"/>
        <w:szCs w:val="16"/>
      </w:rPr>
      <w:t>Domestic Violence Services Statistical Report Instructions</w:t>
    </w:r>
    <w:r w:rsidR="001B67C8">
      <w:rPr>
        <w:rFonts w:ascii="Arial" w:eastAsia="Calibri" w:hAnsi="Arial" w:cs="Arial"/>
        <w:sz w:val="16"/>
        <w:szCs w:val="16"/>
      </w:rPr>
      <w:t>–</w:t>
    </w:r>
    <w:r w:rsidRPr="00F237E8">
      <w:rPr>
        <w:rFonts w:ascii="Arial" w:eastAsia="Calibri" w:hAnsi="Arial" w:cs="Arial"/>
        <w:sz w:val="16"/>
        <w:szCs w:val="16"/>
      </w:rPr>
      <w:t xml:space="preserve"> </w:t>
    </w:r>
    <w:sdt>
      <w:sdtPr>
        <w:rPr>
          <w:rFonts w:ascii="Arial" w:hAnsi="Arial" w:cs="Arial"/>
          <w:sz w:val="16"/>
          <w:szCs w:val="16"/>
        </w:rPr>
        <w:alias w:val="Author"/>
        <w:tag w:val=""/>
        <w:id w:val="-959653791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Pr="00F237E8">
          <w:rPr>
            <w:rFonts w:ascii="Arial" w:hAnsi="Arial" w:cs="Arial"/>
            <w:sz w:val="16"/>
            <w:szCs w:val="16"/>
          </w:rPr>
          <w:t>Guidance</w:t>
        </w:r>
        <w:r w:rsidR="001B67C8" w:rsidRPr="00F237E8">
          <w:rPr>
            <w:rFonts w:ascii="Arial" w:hAnsi="Arial" w:cs="Arial"/>
            <w:sz w:val="16"/>
            <w:szCs w:val="16"/>
          </w:rPr>
          <w:t xml:space="preserve"> Do.</w:t>
        </w:r>
        <w:r w:rsidR="00F237E8" w:rsidRPr="00F237E8">
          <w:rPr>
            <w:rFonts w:ascii="Arial" w:hAnsi="Arial" w:cs="Arial"/>
            <w:sz w:val="16"/>
            <w:szCs w:val="16"/>
          </w:rPr>
          <w:t>8</w:t>
        </w:r>
      </w:sdtContent>
    </w:sdt>
    <w:r w:rsidRPr="00F237E8">
      <w:rPr>
        <w:rFonts w:ascii="Arial" w:hAnsi="Arial" w:cs="Arial"/>
        <w:caps/>
        <w:sz w:val="16"/>
        <w:szCs w:val="16"/>
      </w:rPr>
      <w:t> - REvised 7/2024</w:t>
    </w:r>
  </w:p>
  <w:p w14:paraId="77F63FB9" w14:textId="328AF356" w:rsidR="00DC2BD5" w:rsidRDefault="00000000">
    <w:pPr>
      <w:pStyle w:val="Footer"/>
      <w:jc w:val="center"/>
    </w:pPr>
    <w:sdt>
      <w:sdtPr>
        <w:id w:val="54264936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C2BD5">
          <w:fldChar w:fldCharType="begin"/>
        </w:r>
        <w:r w:rsidR="00DC2BD5">
          <w:instrText xml:space="preserve"> PAGE   \* MERGEFORMAT </w:instrText>
        </w:r>
        <w:r w:rsidR="00DC2BD5">
          <w:fldChar w:fldCharType="separate"/>
        </w:r>
        <w:r w:rsidR="00DC2BD5">
          <w:rPr>
            <w:noProof/>
          </w:rPr>
          <w:t>2</w:t>
        </w:r>
        <w:r w:rsidR="00DC2BD5">
          <w:rPr>
            <w:noProof/>
          </w:rPr>
          <w:fldChar w:fldCharType="end"/>
        </w:r>
      </w:sdtContent>
    </w:sdt>
  </w:p>
  <w:p w14:paraId="3AE5D4D1" w14:textId="37C7683A" w:rsidR="001B2202" w:rsidRDefault="001B2202">
    <w:pPr>
      <w:pStyle w:val="Footer"/>
    </w:pPr>
  </w:p>
  <w:p w14:paraId="339E836E" w14:textId="77777777" w:rsidR="00995654" w:rsidRDefault="0099565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B0C52" w14:textId="77777777" w:rsidR="0003563D" w:rsidRDefault="0003563D" w:rsidP="00D9580A">
      <w:pPr>
        <w:spacing w:after="0" w:line="240" w:lineRule="auto"/>
      </w:pPr>
      <w:r>
        <w:separator/>
      </w:r>
    </w:p>
  </w:footnote>
  <w:footnote w:type="continuationSeparator" w:id="0">
    <w:p w14:paraId="166F7AAB" w14:textId="77777777" w:rsidR="0003563D" w:rsidRDefault="0003563D" w:rsidP="00D95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10E73" w14:textId="756C3746" w:rsidR="00E11DCA" w:rsidRPr="00F237E8" w:rsidRDefault="003F0532" w:rsidP="002A3AE0">
    <w:pPr>
      <w:pStyle w:val="Header"/>
      <w:jc w:val="right"/>
    </w:pPr>
    <w:bookmarkStart w:id="0" w:name="_Hlk164079734"/>
    <w:bookmarkStart w:id="1" w:name="_Hlk164079735"/>
    <w:r w:rsidRPr="00BE4D33">
      <w:rPr>
        <w:rFonts w:ascii="Arial" w:hAnsi="Arial" w:cs="Arial"/>
        <w:noProof/>
      </w:rPr>
      <w:drawing>
        <wp:anchor distT="0" distB="0" distL="114300" distR="114300" simplePos="0" relativeHeight="251659776" behindDoc="1" locked="0" layoutInCell="1" allowOverlap="1" wp14:anchorId="26673F04" wp14:editId="30A5AC43">
          <wp:simplePos x="0" y="0"/>
          <wp:positionH relativeFrom="margin">
            <wp:align>left</wp:align>
          </wp:positionH>
          <wp:positionV relativeFrom="paragraph">
            <wp:posOffset>-297180</wp:posOffset>
          </wp:positionV>
          <wp:extent cx="3055620" cy="835025"/>
          <wp:effectExtent l="0" t="0" r="0" b="3175"/>
          <wp:wrapTight wrapText="bothSides">
            <wp:wrapPolygon edited="0">
              <wp:start x="0" y="0"/>
              <wp:lineTo x="0" y="21189"/>
              <wp:lineTo x="21411" y="21189"/>
              <wp:lineTo x="21411" y="0"/>
              <wp:lineTo x="0" y="0"/>
            </wp:wrapPolygon>
          </wp:wrapTight>
          <wp:docPr id="3" name="Picture 3" descr="Large Rectangle Shape DCF DV Progra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rge Rectangle Shape DCF DV Program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4768" cy="837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67C8" w:rsidRPr="00BE4D33">
      <w:rPr>
        <w:rFonts w:ascii="Arial" w:hAnsi="Arial" w:cs="Arial"/>
        <w:b/>
        <w:bCs/>
      </w:rPr>
      <w:t>Guidance Do</w:t>
    </w:r>
    <w:r w:rsidR="00402B45" w:rsidRPr="00BE4D33">
      <w:rPr>
        <w:rFonts w:ascii="Arial" w:hAnsi="Arial" w:cs="Arial"/>
        <w:b/>
        <w:bCs/>
      </w:rPr>
      <w:t>cument</w:t>
    </w:r>
    <w:r w:rsidR="00BE4D33">
      <w:rPr>
        <w:rFonts w:ascii="Arial" w:hAnsi="Arial" w:cs="Arial"/>
        <w:b/>
        <w:bCs/>
      </w:rPr>
      <w:t xml:space="preserve"> </w:t>
    </w:r>
    <w:r w:rsidR="00E742C8">
      <w:rPr>
        <w:rFonts w:ascii="Arial" w:hAnsi="Arial" w:cs="Arial"/>
        <w:b/>
        <w:bCs/>
      </w:rPr>
      <w:t>9</w:t>
    </w:r>
    <w:r w:rsidR="00E11DCA" w:rsidRPr="00F237E8">
      <w:t xml:space="preserve"> </w:t>
    </w:r>
  </w:p>
  <w:bookmarkEnd w:id="0"/>
  <w:bookmarkEnd w:id="1"/>
  <w:p w14:paraId="45763919" w14:textId="77777777" w:rsidR="00995654" w:rsidRDefault="0099565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4319"/>
    <w:multiLevelType w:val="hybridMultilevel"/>
    <w:tmpl w:val="94062CA8"/>
    <w:lvl w:ilvl="0" w:tplc="74A8BACA">
      <w:start w:val="1"/>
      <w:numFmt w:val="decimal"/>
      <w:lvlText w:val="%1."/>
      <w:lvlJc w:val="left"/>
      <w:pPr>
        <w:ind w:left="2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CCC17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4017A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A81CC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A2BC8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C2CF8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B0AB2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800F0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928C5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191772"/>
    <w:multiLevelType w:val="hybridMultilevel"/>
    <w:tmpl w:val="6E786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337D5"/>
    <w:multiLevelType w:val="hybridMultilevel"/>
    <w:tmpl w:val="30488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510B8"/>
    <w:multiLevelType w:val="hybridMultilevel"/>
    <w:tmpl w:val="1AE2A19E"/>
    <w:lvl w:ilvl="0" w:tplc="0409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4E2C2C94"/>
    <w:multiLevelType w:val="hybridMultilevel"/>
    <w:tmpl w:val="DE560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062CD"/>
    <w:multiLevelType w:val="hybridMultilevel"/>
    <w:tmpl w:val="35B00696"/>
    <w:lvl w:ilvl="0" w:tplc="087277B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0A8982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123F22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684636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4AD008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489888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4C3298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8AD8E6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9EEE6A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6C7784B"/>
    <w:multiLevelType w:val="hybridMultilevel"/>
    <w:tmpl w:val="5A5615E2"/>
    <w:lvl w:ilvl="0" w:tplc="EED611DA">
      <w:start w:val="1"/>
      <w:numFmt w:val="bullet"/>
      <w:lvlText w:val=""/>
      <w:lvlJc w:val="left"/>
      <w:pPr>
        <w:ind w:left="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265AC8">
      <w:start w:val="1"/>
      <w:numFmt w:val="bullet"/>
      <w:lvlText w:val="o"/>
      <w:lvlJc w:val="left"/>
      <w:pPr>
        <w:ind w:left="29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2827E6">
      <w:start w:val="1"/>
      <w:numFmt w:val="bullet"/>
      <w:lvlText w:val="▪"/>
      <w:lvlJc w:val="left"/>
      <w:pPr>
        <w:ind w:left="37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20E5F2">
      <w:start w:val="1"/>
      <w:numFmt w:val="bullet"/>
      <w:lvlText w:val="•"/>
      <w:lvlJc w:val="left"/>
      <w:pPr>
        <w:ind w:left="44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3A5488">
      <w:start w:val="1"/>
      <w:numFmt w:val="bullet"/>
      <w:lvlText w:val="o"/>
      <w:lvlJc w:val="left"/>
      <w:pPr>
        <w:ind w:left="51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DC1086">
      <w:start w:val="1"/>
      <w:numFmt w:val="bullet"/>
      <w:lvlText w:val="▪"/>
      <w:lvlJc w:val="left"/>
      <w:pPr>
        <w:ind w:left="58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38ED4A">
      <w:start w:val="1"/>
      <w:numFmt w:val="bullet"/>
      <w:lvlText w:val="•"/>
      <w:lvlJc w:val="left"/>
      <w:pPr>
        <w:ind w:left="65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6E0F32">
      <w:start w:val="1"/>
      <w:numFmt w:val="bullet"/>
      <w:lvlText w:val="o"/>
      <w:lvlJc w:val="left"/>
      <w:pPr>
        <w:ind w:left="73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7A19D8">
      <w:start w:val="1"/>
      <w:numFmt w:val="bullet"/>
      <w:lvlText w:val="▪"/>
      <w:lvlJc w:val="left"/>
      <w:pPr>
        <w:ind w:left="80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96715594">
    <w:abstractNumId w:val="1"/>
  </w:num>
  <w:num w:numId="2" w16cid:durableId="1994289918">
    <w:abstractNumId w:val="4"/>
  </w:num>
  <w:num w:numId="3" w16cid:durableId="1305162290">
    <w:abstractNumId w:val="5"/>
  </w:num>
  <w:num w:numId="4" w16cid:durableId="1783919681">
    <w:abstractNumId w:val="0"/>
  </w:num>
  <w:num w:numId="5" w16cid:durableId="627050693">
    <w:abstractNumId w:val="6"/>
  </w:num>
  <w:num w:numId="6" w16cid:durableId="207644283">
    <w:abstractNumId w:val="3"/>
  </w:num>
  <w:num w:numId="7" w16cid:durableId="1479961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36F"/>
    <w:rsid w:val="0002105E"/>
    <w:rsid w:val="000215A8"/>
    <w:rsid w:val="0003563D"/>
    <w:rsid w:val="00086ACF"/>
    <w:rsid w:val="00141F03"/>
    <w:rsid w:val="00167995"/>
    <w:rsid w:val="0019270B"/>
    <w:rsid w:val="001B2202"/>
    <w:rsid w:val="001B67C8"/>
    <w:rsid w:val="001F3267"/>
    <w:rsid w:val="002A3AE0"/>
    <w:rsid w:val="002B2A17"/>
    <w:rsid w:val="0033336F"/>
    <w:rsid w:val="0036569A"/>
    <w:rsid w:val="003F0532"/>
    <w:rsid w:val="00402B45"/>
    <w:rsid w:val="00421D3F"/>
    <w:rsid w:val="00496489"/>
    <w:rsid w:val="004D62C9"/>
    <w:rsid w:val="00511779"/>
    <w:rsid w:val="005A49FD"/>
    <w:rsid w:val="005C4815"/>
    <w:rsid w:val="00654C95"/>
    <w:rsid w:val="006D0C1F"/>
    <w:rsid w:val="0077240B"/>
    <w:rsid w:val="008A3D80"/>
    <w:rsid w:val="008F2FD0"/>
    <w:rsid w:val="00926820"/>
    <w:rsid w:val="00974E32"/>
    <w:rsid w:val="00995654"/>
    <w:rsid w:val="00A12A31"/>
    <w:rsid w:val="00A70BD7"/>
    <w:rsid w:val="00AA797F"/>
    <w:rsid w:val="00B25394"/>
    <w:rsid w:val="00B97F58"/>
    <w:rsid w:val="00BA6A06"/>
    <w:rsid w:val="00BE4D33"/>
    <w:rsid w:val="00C856E5"/>
    <w:rsid w:val="00D9580A"/>
    <w:rsid w:val="00DC2BD5"/>
    <w:rsid w:val="00DD28CA"/>
    <w:rsid w:val="00E11DCA"/>
    <w:rsid w:val="00E26784"/>
    <w:rsid w:val="00E742C8"/>
    <w:rsid w:val="00F237E8"/>
    <w:rsid w:val="00F5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01A116"/>
  <w15:chartTrackingRefBased/>
  <w15:docId w15:val="{882D58A7-3723-4421-888D-B39C26A5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74E32"/>
    <w:pPr>
      <w:spacing w:before="100" w:beforeAutospacing="1" w:after="100" w:afterAutospacing="1" w:line="240" w:lineRule="auto"/>
      <w:outlineLvl w:val="0"/>
    </w:pPr>
    <w:rPr>
      <w:rFonts w:ascii="Calibri" w:hAnsi="Calibri" w:cs="Calibri"/>
      <w:b/>
      <w:bCs/>
      <w:kern w:val="36"/>
      <w:sz w:val="48"/>
      <w:szCs w:val="48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4C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4C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80A"/>
  </w:style>
  <w:style w:type="paragraph" w:styleId="Footer">
    <w:name w:val="footer"/>
    <w:basedOn w:val="Normal"/>
    <w:link w:val="FooterChar"/>
    <w:uiPriority w:val="99"/>
    <w:unhideWhenUsed/>
    <w:rsid w:val="00D95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80A"/>
  </w:style>
  <w:style w:type="paragraph" w:styleId="ListParagraph">
    <w:name w:val="List Paragraph"/>
    <w:basedOn w:val="Normal"/>
    <w:uiPriority w:val="34"/>
    <w:qFormat/>
    <w:rsid w:val="0016799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74E32"/>
    <w:rPr>
      <w:rFonts w:ascii="Calibri" w:hAnsi="Calibri" w:cs="Calibri"/>
      <w:b/>
      <w:bCs/>
      <w:kern w:val="36"/>
      <w:sz w:val="48"/>
      <w:szCs w:val="48"/>
      <w14:ligatures w14:val="none"/>
    </w:rPr>
  </w:style>
  <w:style w:type="character" w:styleId="Hyperlink">
    <w:name w:val="Hyperlink"/>
    <w:basedOn w:val="DefaultParagraphFont"/>
    <w:uiPriority w:val="99"/>
    <w:unhideWhenUsed/>
    <w:rsid w:val="00974E32"/>
    <w:rPr>
      <w:color w:val="0563C1"/>
      <w:u w:val="single"/>
    </w:rPr>
  </w:style>
  <w:style w:type="paragraph" w:customStyle="1" w:styleId="xmsonormal">
    <w:name w:val="xmsonormal"/>
    <w:basedOn w:val="Normal"/>
    <w:rsid w:val="00974E32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customStyle="1" w:styleId="contentpasted0">
    <w:name w:val="contentpasted0"/>
    <w:basedOn w:val="DefaultParagraphFont"/>
    <w:rsid w:val="00974E32"/>
  </w:style>
  <w:style w:type="paragraph" w:styleId="Revision">
    <w:name w:val="Revision"/>
    <w:hidden/>
    <w:uiPriority w:val="99"/>
    <w:semiHidden/>
    <w:rsid w:val="00BA6A0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C481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4C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4C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TableGrid">
    <w:name w:val="TableGrid"/>
    <w:rsid w:val="00654C9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E74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QW.DV.FloridaReports@myflfamilies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QW.DV.FloridaReports@myflfamilies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e26e279-b83d-4db9-ab3e-cac750c13ef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2699982DF234CA453BBD16234FF03" ma:contentTypeVersion="9" ma:contentTypeDescription="Create a new document." ma:contentTypeScope="" ma:versionID="6a45e4d6502a401faa744c4693568855">
  <xsd:schema xmlns:xsd="http://www.w3.org/2001/XMLSchema" xmlns:xs="http://www.w3.org/2001/XMLSchema" xmlns:p="http://schemas.microsoft.com/office/2006/metadata/properties" xmlns:ns3="3e26e279-b83d-4db9-ab3e-cac750c13ef8" xmlns:ns4="eef3fd90-9a23-4e38-acbb-4577879a9243" targetNamespace="http://schemas.microsoft.com/office/2006/metadata/properties" ma:root="true" ma:fieldsID="0540e9fe02192e7e7fdaceae4d856d92" ns3:_="" ns4:_="">
    <xsd:import namespace="3e26e279-b83d-4db9-ab3e-cac750c13ef8"/>
    <xsd:import namespace="eef3fd90-9a23-4e38-acbb-4577879a92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6e279-b83d-4db9-ab3e-cac750c13e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3fd90-9a23-4e38-acbb-4577879a92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3FEA6-71D9-4E32-9510-3F7BBD58DF88}">
  <ds:schemaRefs>
    <ds:schemaRef ds:uri="http://schemas.microsoft.com/office/2006/metadata/properties"/>
    <ds:schemaRef ds:uri="http://schemas.microsoft.com/office/infopath/2007/PartnerControls"/>
    <ds:schemaRef ds:uri="3e26e279-b83d-4db9-ab3e-cac750c13ef8"/>
  </ds:schemaRefs>
</ds:datastoreItem>
</file>

<file path=customXml/itemProps2.xml><?xml version="1.0" encoding="utf-8"?>
<ds:datastoreItem xmlns:ds="http://schemas.openxmlformats.org/officeDocument/2006/customXml" ds:itemID="{C03290E7-991E-4F2E-9B45-6A6671917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26e279-b83d-4db9-ab3e-cac750c13ef8"/>
    <ds:schemaRef ds:uri="eef3fd90-9a23-4e38-acbb-4577879a92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8D93E8-17B9-40B9-B950-1ED6ED1393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253B73-01BF-4817-BEB4-7FF5F920E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Domestic Violence Services Statistical Report Instructions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Guidance 9 - FVPSA Statistical Report Instructions</dc:title>
  <dc:subject/>
  <dc:creator>Guidance Do.8</dc:creator>
  <cp:keywords/>
  <dc:description/>
  <cp:lastModifiedBy>VanDyke, Misty N</cp:lastModifiedBy>
  <cp:revision>4</cp:revision>
  <dcterms:created xsi:type="dcterms:W3CDTF">2024-06-13T18:45:00Z</dcterms:created>
  <dcterms:modified xsi:type="dcterms:W3CDTF">2025-04-02T18:17:00Z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0x010100CCA2699982DF234CA453BBD16234FF03</vt:lpwstr>
  </property>
</Properties>
</file>